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385" w:rsidRDefault="00A35139">
      <w:pPr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668DF2" wp14:editId="0E6044C6">
            <wp:simplePos x="0" y="0"/>
            <wp:positionH relativeFrom="column">
              <wp:posOffset>685800</wp:posOffset>
            </wp:positionH>
            <wp:positionV relativeFrom="page">
              <wp:posOffset>723900</wp:posOffset>
            </wp:positionV>
            <wp:extent cx="4559300" cy="1423670"/>
            <wp:effectExtent l="0" t="0" r="0" b="0"/>
            <wp:wrapTopAndBottom/>
            <wp:docPr id="53" name="image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423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139" w:rsidRPr="00A35139" w:rsidRDefault="00A35139" w:rsidP="00A35139">
      <w:pPr>
        <w:ind w:left="1440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560A6E" w:rsidRPr="00A35139" w:rsidRDefault="00560A6E" w:rsidP="00A35139">
      <w:pPr>
        <w:pStyle w:val="Heading2"/>
        <w:spacing w:before="0" w:after="0"/>
        <w:jc w:val="center"/>
        <w:rPr>
          <w:rFonts w:ascii="Arial Black" w:eastAsia="Cambria" w:hAnsi="Arial Black" w:cstheme="majorHAnsi"/>
          <w:bCs/>
          <w:color w:val="C00000"/>
        </w:rPr>
      </w:pPr>
      <w:r w:rsidRPr="00A35139">
        <w:rPr>
          <w:rFonts w:ascii="Arial Black" w:eastAsia="Cambria" w:hAnsi="Arial Black" w:cstheme="majorHAnsi"/>
          <w:bCs/>
          <w:color w:val="C00000"/>
        </w:rPr>
        <w:t>CURRICULUM VITAE</w:t>
      </w:r>
    </w:p>
    <w:p w:rsidR="00560A6E" w:rsidRPr="00A35139" w:rsidRDefault="00560A6E" w:rsidP="00A35139">
      <w:pPr>
        <w:pStyle w:val="Heading2"/>
        <w:spacing w:before="0" w:after="0"/>
        <w:jc w:val="center"/>
        <w:rPr>
          <w:rFonts w:ascii="Arial Black" w:eastAsia="Cambria" w:hAnsi="Arial Black" w:cstheme="majorHAnsi"/>
          <w:bCs/>
          <w:color w:val="C00000"/>
        </w:rPr>
      </w:pPr>
      <w:r w:rsidRPr="00A35139">
        <w:rPr>
          <w:rFonts w:ascii="Arial Black" w:eastAsia="Cambria" w:hAnsi="Arial Black" w:cstheme="majorHAnsi"/>
          <w:bCs/>
          <w:color w:val="C00000"/>
        </w:rPr>
        <w:t>DR. AHMAD FAREED ISMAIL</w:t>
      </w:r>
    </w:p>
    <w:p w:rsidR="000B5385" w:rsidRDefault="00560A6E" w:rsidP="00A35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  <w:b/>
          <w:i/>
          <w:iCs/>
          <w:color w:val="000000" w:themeColor="text1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560A6E">
        <w:rPr>
          <w:rFonts w:asciiTheme="majorHAnsi" w:hAnsiTheme="majorHAnsi" w:cstheme="majorHAnsi"/>
          <w:b/>
          <w:i/>
          <w:iCs/>
          <w:noProof/>
          <w:color w:val="000000" w:themeColor="text1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drawing>
          <wp:inline distT="0" distB="0" distL="0" distR="0" wp14:anchorId="3132D245" wp14:editId="05B96D6C">
            <wp:extent cx="5613400" cy="2159000"/>
            <wp:effectExtent l="88900" t="88900" r="88900" b="88900"/>
            <wp:docPr id="62" name="Picture 62" descr="A person posing for the camer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713" cy="2159505"/>
                    </a:xfrm>
                    <a:prstGeom prst="rect">
                      <a:avLst/>
                    </a:prstGeom>
                    <a:ln w="25400" cap="rnd">
                      <a:solidFill>
                        <a:schemeClr val="tx1"/>
                      </a:solidFill>
                    </a:ln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A35139" w:rsidRPr="00A35139" w:rsidRDefault="00A35139" w:rsidP="00A35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  <w:b/>
          <w:i/>
          <w:iCs/>
          <w:color w:val="000000" w:themeColor="text1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tbl>
      <w:tblPr>
        <w:tblStyle w:val="a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160"/>
        <w:gridCol w:w="1440"/>
        <w:gridCol w:w="2659"/>
      </w:tblGrid>
      <w:tr w:rsidR="000B5385" w:rsidTr="00A35139">
        <w:trPr>
          <w:trHeight w:val="340"/>
        </w:trPr>
        <w:tc>
          <w:tcPr>
            <w:tcW w:w="9067" w:type="dxa"/>
            <w:gridSpan w:val="4"/>
            <w:shd w:val="clear" w:color="auto" w:fill="C00000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A. BUTIR-BUTIR PERIBADI </w:t>
            </w: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(Personal Details)</w:t>
            </w:r>
          </w:p>
        </w:tc>
      </w:tr>
      <w:tr w:rsidR="000B5385" w:rsidTr="00A35139">
        <w:tc>
          <w:tcPr>
            <w:tcW w:w="2808" w:type="dxa"/>
            <w:vAlign w:val="center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Nama </w:t>
            </w:r>
            <w:proofErr w:type="spellStart"/>
            <w:r>
              <w:rPr>
                <w:rFonts w:ascii="Arial Narrow" w:eastAsia="Arial Narrow" w:hAnsi="Arial Narrow" w:cs="Arial Narrow"/>
              </w:rPr>
              <w:t>Penuh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(Full Name)</w:t>
            </w:r>
          </w:p>
        </w:tc>
        <w:tc>
          <w:tcPr>
            <w:tcW w:w="3600" w:type="dxa"/>
            <w:gridSpan w:val="2"/>
            <w:vAlign w:val="center"/>
          </w:tcPr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AHMAD FAREED ISMAIL</w:t>
            </w:r>
          </w:p>
        </w:tc>
        <w:tc>
          <w:tcPr>
            <w:tcW w:w="2659" w:type="dxa"/>
            <w:vAlign w:val="center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Gelaran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</w:rPr>
              <w:t xml:space="preserve">(Title): </w:t>
            </w: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DR</w:t>
            </w:r>
          </w:p>
        </w:tc>
      </w:tr>
      <w:tr w:rsidR="000B5385" w:rsidTr="00A35139">
        <w:tc>
          <w:tcPr>
            <w:tcW w:w="2808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</w:rPr>
              <w:t xml:space="preserve">No. </w:t>
            </w:r>
            <w:proofErr w:type="spellStart"/>
            <w:r>
              <w:rPr>
                <w:rFonts w:ascii="Arial Narrow" w:eastAsia="Arial Narrow" w:hAnsi="Arial Narrow" w:cs="Arial Narrow"/>
              </w:rPr>
              <w:t>MyKad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/ No. </w:t>
            </w:r>
            <w:proofErr w:type="spellStart"/>
            <w:r>
              <w:rPr>
                <w:rFonts w:ascii="Arial Narrow" w:eastAsia="Arial Narrow" w:hAnsi="Arial Narrow" w:cs="Arial Narrow"/>
              </w:rPr>
              <w:t>Pasport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Mykad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No. / Passport No.)</w:t>
            </w: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810403145269</w:t>
            </w:r>
          </w:p>
        </w:tc>
        <w:tc>
          <w:tcPr>
            <w:tcW w:w="216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Warganegara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(Citizenship)</w:t>
            </w: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MALAYSIA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Bangsa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(Race)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MALAYSIA</w:t>
            </w:r>
          </w:p>
        </w:tc>
        <w:tc>
          <w:tcPr>
            <w:tcW w:w="2659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Jantina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(Gender)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LELAKI</w:t>
            </w:r>
          </w:p>
        </w:tc>
      </w:tr>
      <w:tr w:rsidR="000B5385" w:rsidTr="00A35139">
        <w:tc>
          <w:tcPr>
            <w:tcW w:w="2808" w:type="dxa"/>
          </w:tcPr>
          <w:p w:rsidR="000B5385" w:rsidRDefault="00560A6E">
            <w:pPr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Jawatan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(Designation)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PENSYARAH KANAN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Tarikh </w:t>
            </w:r>
            <w:proofErr w:type="spellStart"/>
            <w:r>
              <w:rPr>
                <w:rFonts w:ascii="Arial Narrow" w:eastAsia="Arial Narrow" w:hAnsi="Arial Narrow" w:cs="Arial Narrow"/>
              </w:rPr>
              <w:t>Lahir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(Date of Birth)</w:t>
            </w:r>
          </w:p>
        </w:tc>
        <w:tc>
          <w:tcPr>
            <w:tcW w:w="2659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 APRIL1981</w:t>
            </w:r>
          </w:p>
        </w:tc>
      </w:tr>
    </w:tbl>
    <w:p w:rsidR="000B5385" w:rsidRDefault="000B5385">
      <w:pPr>
        <w:rPr>
          <w:rFonts w:ascii="Arial Narrow" w:eastAsia="Arial Narrow" w:hAnsi="Arial Narrow" w:cs="Arial Narrow"/>
        </w:rPr>
      </w:pPr>
    </w:p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578"/>
        <w:gridCol w:w="2659"/>
      </w:tblGrid>
      <w:tr w:rsidR="000B5385" w:rsidTr="00A35139">
        <w:trPr>
          <w:trHeight w:val="500"/>
        </w:trPr>
        <w:tc>
          <w:tcPr>
            <w:tcW w:w="283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Alamat </w:t>
            </w:r>
            <w:proofErr w:type="spellStart"/>
            <w:r>
              <w:rPr>
                <w:rFonts w:ascii="Arial Narrow" w:eastAsia="Arial Narrow" w:hAnsi="Arial Narrow" w:cs="Arial Narrow"/>
              </w:rPr>
              <w:t>Semasa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(Current Address)</w:t>
            </w:r>
          </w:p>
        </w:tc>
        <w:tc>
          <w:tcPr>
            <w:tcW w:w="357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Jabatan</w:t>
            </w:r>
            <w:proofErr w:type="spellEnd"/>
            <w:r>
              <w:rPr>
                <w:rFonts w:ascii="Arial Narrow" w:eastAsia="Arial Narrow" w:hAnsi="Arial Narrow" w:cs="Arial Narrow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</w:rPr>
              <w:t>Fakulti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(Department/Faculty)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659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</w:t>
            </w:r>
            <w:proofErr w:type="spellStart"/>
            <w:r>
              <w:rPr>
                <w:rFonts w:ascii="Arial Narrow" w:eastAsia="Arial Narrow" w:hAnsi="Arial Narrow" w:cs="Arial Narrow"/>
              </w:rPr>
              <w:t>mel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dan URL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(E-mail Address and URL)</w:t>
            </w:r>
          </w:p>
        </w:tc>
      </w:tr>
      <w:tr w:rsidR="000B5385" w:rsidTr="00A35139">
        <w:tc>
          <w:tcPr>
            <w:tcW w:w="283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42, JALAN AU4/2, TAMAN SRI KERAMAT TENGAH, 54200 KUALA LUMPUR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57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JABATAN PENGURUSAN &amp; KHIDMAT MAKANAN, FAKULTI SAINS DAN TEKNOLOGI MAKANAN, UPM</w:t>
            </w:r>
          </w:p>
        </w:tc>
        <w:tc>
          <w:tcPr>
            <w:tcW w:w="2659" w:type="dxa"/>
          </w:tcPr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hyperlink r:id="rId10">
              <w:r>
                <w:rPr>
                  <w:rFonts w:ascii="Arial Narrow" w:eastAsia="Arial Narrow" w:hAnsi="Arial Narrow" w:cs="Arial Narrow"/>
                  <w:color w:val="1155CC"/>
                  <w:u w:val="single"/>
                </w:rPr>
                <w:t>ahmadfareed@upm.edu.my</w:t>
              </w:r>
            </w:hyperlink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hyperlink r:id="rId11">
              <w:r>
                <w:rPr>
                  <w:rFonts w:ascii="Arial Narrow" w:eastAsia="Arial Narrow" w:hAnsi="Arial Narrow" w:cs="Arial Narrow"/>
                  <w:color w:val="1155CC"/>
                  <w:u w:val="single"/>
                </w:rPr>
                <w:t>drfareedismail@gmail.com</w:t>
              </w:r>
            </w:hyperlink>
          </w:p>
        </w:tc>
      </w:tr>
    </w:tbl>
    <w:p w:rsidR="000B5385" w:rsidRDefault="000B5385">
      <w:pPr>
        <w:rPr>
          <w:rFonts w:ascii="Arial Narrow" w:eastAsia="Arial Narrow" w:hAnsi="Arial Narrow" w:cs="Arial Narrow"/>
        </w:rPr>
      </w:pPr>
    </w:p>
    <w:p w:rsidR="00A35139" w:rsidRDefault="00A35139">
      <w:pPr>
        <w:rPr>
          <w:rFonts w:ascii="Arial Narrow" w:eastAsia="Arial Narrow" w:hAnsi="Arial Narrow" w:cs="Arial Narrow"/>
        </w:rPr>
      </w:pPr>
      <w:bookmarkStart w:id="0" w:name="_GoBack"/>
      <w:bookmarkEnd w:id="0"/>
    </w:p>
    <w:tbl>
      <w:tblPr>
        <w:tblStyle w:val="a1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520"/>
        <w:gridCol w:w="1080"/>
        <w:gridCol w:w="2700"/>
      </w:tblGrid>
      <w:tr w:rsidR="000B5385" w:rsidTr="00A35139">
        <w:trPr>
          <w:trHeight w:val="300"/>
        </w:trPr>
        <w:tc>
          <w:tcPr>
            <w:tcW w:w="8928" w:type="dxa"/>
            <w:gridSpan w:val="4"/>
            <w:shd w:val="clear" w:color="auto" w:fill="C00000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B. KELAYAKAN AKADEMIK </w:t>
            </w: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Academic  Qualification</w:t>
            </w:r>
            <w:proofErr w:type="gramEnd"/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)</w:t>
            </w:r>
          </w:p>
        </w:tc>
      </w:tr>
      <w:tr w:rsidR="000B5385">
        <w:trPr>
          <w:trHeight w:val="560"/>
        </w:trPr>
        <w:tc>
          <w:tcPr>
            <w:tcW w:w="2628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</w:rPr>
              <w:t xml:space="preserve">Nama </w:t>
            </w:r>
            <w:proofErr w:type="spellStart"/>
            <w:r>
              <w:rPr>
                <w:rFonts w:ascii="Arial Narrow" w:eastAsia="Arial Narrow" w:hAnsi="Arial Narrow" w:cs="Arial Narrow"/>
              </w:rPr>
              <w:t>Sijil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</w:rPr>
              <w:t>Kelayakan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(Certificate / </w:t>
            </w:r>
            <w:proofErr w:type="gramStart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Qualification  obtained</w:t>
            </w:r>
            <w:proofErr w:type="gramEnd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)</w:t>
            </w:r>
          </w:p>
        </w:tc>
        <w:tc>
          <w:tcPr>
            <w:tcW w:w="252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Nama </w:t>
            </w:r>
            <w:proofErr w:type="spellStart"/>
            <w:r>
              <w:rPr>
                <w:rFonts w:ascii="Arial Narrow" w:eastAsia="Arial Narrow" w:hAnsi="Arial Narrow" w:cs="Arial Narrow"/>
              </w:rPr>
              <w:t>Sekolah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Institusi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(Name of School / Institution)</w:t>
            </w:r>
          </w:p>
        </w:tc>
        <w:tc>
          <w:tcPr>
            <w:tcW w:w="10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Tahun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(Year obtained)</w:t>
            </w:r>
          </w:p>
        </w:tc>
        <w:tc>
          <w:tcPr>
            <w:tcW w:w="270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Bidang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pengkhusususan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(Area of Specialization)</w:t>
            </w:r>
          </w:p>
        </w:tc>
      </w:tr>
      <w:tr w:rsidR="000B5385">
        <w:trPr>
          <w:trHeight w:val="560"/>
        </w:trPr>
        <w:tc>
          <w:tcPr>
            <w:tcW w:w="2628" w:type="dxa"/>
          </w:tcPr>
          <w:p w:rsidR="000B5385" w:rsidRDefault="00560A6E">
            <w:pPr>
              <w:pStyle w:val="Title"/>
              <w:keepNext w:val="0"/>
              <w:keepLines w:val="0"/>
              <w:spacing w:before="0" w:after="0"/>
              <w:rPr>
                <w:rFonts w:ascii="Arial Narrow" w:eastAsia="Arial Narrow" w:hAnsi="Arial Narrow" w:cs="Arial Narrow"/>
              </w:rPr>
            </w:pPr>
            <w:bookmarkStart w:id="1" w:name="_vd2zy6gosuvk" w:colFirst="0" w:colLast="0"/>
            <w:bookmarkEnd w:id="1"/>
            <w:r>
              <w:rPr>
                <w:rFonts w:ascii="Tahoma" w:eastAsia="Tahoma" w:hAnsi="Tahoma" w:cs="Tahoma"/>
                <w:sz w:val="16"/>
                <w:szCs w:val="16"/>
              </w:rPr>
              <w:t>Bachelor of Food Science and Technology</w:t>
            </w:r>
          </w:p>
        </w:tc>
        <w:tc>
          <w:tcPr>
            <w:tcW w:w="252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Universiti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Putra Malaysia</w:t>
            </w:r>
          </w:p>
        </w:tc>
        <w:tc>
          <w:tcPr>
            <w:tcW w:w="1080" w:type="dxa"/>
          </w:tcPr>
          <w:p w:rsidR="000B5385" w:rsidRDefault="00560A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2003</w:t>
            </w:r>
          </w:p>
        </w:tc>
        <w:tc>
          <w:tcPr>
            <w:tcW w:w="270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Food Science and Technology</w:t>
            </w:r>
          </w:p>
        </w:tc>
      </w:tr>
      <w:tr w:rsidR="000B5385">
        <w:trPr>
          <w:trHeight w:val="560"/>
        </w:trPr>
        <w:tc>
          <w:tcPr>
            <w:tcW w:w="2628" w:type="dxa"/>
          </w:tcPr>
          <w:p w:rsidR="000B5385" w:rsidRDefault="00560A6E">
            <w:pPr>
              <w:pStyle w:val="Title"/>
              <w:keepNext w:val="0"/>
              <w:keepLines w:val="0"/>
              <w:spacing w:before="0" w:after="0"/>
              <w:rPr>
                <w:rFonts w:ascii="Arial Narrow" w:eastAsia="Arial Narrow" w:hAnsi="Arial Narrow" w:cs="Arial Narrow"/>
              </w:rPr>
            </w:pPr>
            <w:bookmarkStart w:id="2" w:name="_y3wj3k53x72t" w:colFirst="0" w:colLast="0"/>
            <w:bookmarkEnd w:id="2"/>
            <w:r>
              <w:rPr>
                <w:rFonts w:ascii="Tahoma" w:eastAsia="Tahoma" w:hAnsi="Tahoma" w:cs="Tahoma"/>
                <w:sz w:val="16"/>
                <w:szCs w:val="16"/>
              </w:rPr>
              <w:t>M.Sc. in Management</w:t>
            </w:r>
          </w:p>
        </w:tc>
        <w:tc>
          <w:tcPr>
            <w:tcW w:w="252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Putra Business School, </w:t>
            </w:r>
            <w:proofErr w:type="spellStart"/>
            <w:r>
              <w:rPr>
                <w:rFonts w:ascii="Arial Narrow" w:eastAsia="Arial Narrow" w:hAnsi="Arial Narrow" w:cs="Arial Narrow"/>
              </w:rPr>
              <w:t>Universiti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Putra Malaysia</w:t>
            </w:r>
          </w:p>
        </w:tc>
        <w:tc>
          <w:tcPr>
            <w:tcW w:w="1080" w:type="dxa"/>
          </w:tcPr>
          <w:p w:rsidR="000B5385" w:rsidRDefault="00560A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2008</w:t>
            </w:r>
          </w:p>
        </w:tc>
        <w:tc>
          <w:tcPr>
            <w:tcW w:w="270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Management of IT</w:t>
            </w:r>
          </w:p>
        </w:tc>
      </w:tr>
      <w:tr w:rsidR="000B5385">
        <w:trPr>
          <w:trHeight w:val="560"/>
        </w:trPr>
        <w:tc>
          <w:tcPr>
            <w:tcW w:w="262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PhD in e-business and Internet Marketing</w:t>
            </w:r>
          </w:p>
        </w:tc>
        <w:tc>
          <w:tcPr>
            <w:tcW w:w="252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Murdoch University, Western Australia, Australia</w:t>
            </w:r>
          </w:p>
        </w:tc>
        <w:tc>
          <w:tcPr>
            <w:tcW w:w="1080" w:type="dxa"/>
          </w:tcPr>
          <w:p w:rsidR="000B5385" w:rsidRDefault="00560A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2014</w:t>
            </w:r>
          </w:p>
        </w:tc>
        <w:tc>
          <w:tcPr>
            <w:tcW w:w="270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Electronic Business and Internet Marketing</w:t>
            </w:r>
          </w:p>
        </w:tc>
      </w:tr>
    </w:tbl>
    <w:p w:rsidR="000B5385" w:rsidRDefault="000B5385">
      <w:pPr>
        <w:rPr>
          <w:rFonts w:ascii="Arial Narrow" w:eastAsia="Arial Narrow" w:hAnsi="Arial Narrow" w:cs="Arial Narrow"/>
        </w:rPr>
      </w:pPr>
    </w:p>
    <w:tbl>
      <w:tblPr>
        <w:tblStyle w:val="a2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260"/>
        <w:gridCol w:w="1440"/>
        <w:gridCol w:w="1260"/>
        <w:gridCol w:w="1260"/>
        <w:gridCol w:w="1260"/>
      </w:tblGrid>
      <w:tr w:rsidR="000B5385" w:rsidTr="00A35139">
        <w:tc>
          <w:tcPr>
            <w:tcW w:w="8928" w:type="dxa"/>
            <w:gridSpan w:val="6"/>
            <w:shd w:val="clear" w:color="auto" w:fill="C00000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C. KEMAHIRAN BAHASA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(Language Proficiency)</w:t>
            </w:r>
          </w:p>
        </w:tc>
      </w:tr>
      <w:tr w:rsidR="000B5385">
        <w:trPr>
          <w:trHeight w:val="560"/>
        </w:trPr>
        <w:tc>
          <w:tcPr>
            <w:tcW w:w="2448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Bahasa /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Language</w:t>
            </w:r>
          </w:p>
        </w:tc>
        <w:tc>
          <w:tcPr>
            <w:tcW w:w="1260" w:type="dxa"/>
          </w:tcPr>
          <w:p w:rsidR="000B5385" w:rsidRDefault="00560A6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Lemah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  <w:p w:rsidR="000B5385" w:rsidRDefault="00560A6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Poor (1)</w:t>
            </w:r>
          </w:p>
        </w:tc>
        <w:tc>
          <w:tcPr>
            <w:tcW w:w="1440" w:type="dxa"/>
          </w:tcPr>
          <w:p w:rsidR="000B5385" w:rsidRDefault="00560A6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Sederhana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</w:t>
            </w:r>
          </w:p>
          <w:p w:rsidR="000B5385" w:rsidRDefault="00560A6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Moderate (2)</w:t>
            </w:r>
          </w:p>
        </w:tc>
        <w:tc>
          <w:tcPr>
            <w:tcW w:w="1260" w:type="dxa"/>
          </w:tcPr>
          <w:p w:rsidR="000B5385" w:rsidRDefault="00560A6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Baik</w:t>
            </w:r>
            <w:proofErr w:type="spellEnd"/>
          </w:p>
          <w:p w:rsidR="000B5385" w:rsidRDefault="00560A6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Good (3)</w:t>
            </w:r>
          </w:p>
        </w:tc>
        <w:tc>
          <w:tcPr>
            <w:tcW w:w="1260" w:type="dxa"/>
          </w:tcPr>
          <w:p w:rsidR="000B5385" w:rsidRDefault="00560A6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Amat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Baik</w:t>
            </w:r>
            <w:proofErr w:type="spellEnd"/>
          </w:p>
          <w:p w:rsidR="000B5385" w:rsidRDefault="00560A6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Very good (4)</w:t>
            </w:r>
          </w:p>
        </w:tc>
        <w:tc>
          <w:tcPr>
            <w:tcW w:w="1260" w:type="dxa"/>
          </w:tcPr>
          <w:p w:rsidR="000B5385" w:rsidRDefault="00560A6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Cemerlang</w:t>
            </w:r>
            <w:proofErr w:type="spellEnd"/>
          </w:p>
          <w:p w:rsidR="000B5385" w:rsidRDefault="00560A6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Excellent (5)</w:t>
            </w:r>
          </w:p>
        </w:tc>
      </w:tr>
      <w:tr w:rsidR="000B5385">
        <w:trPr>
          <w:trHeight w:val="340"/>
        </w:trPr>
        <w:tc>
          <w:tcPr>
            <w:tcW w:w="244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English</w:t>
            </w: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4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560A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X</w:t>
            </w:r>
          </w:p>
        </w:tc>
      </w:tr>
      <w:tr w:rsidR="000B5385">
        <w:trPr>
          <w:trHeight w:val="340"/>
        </w:trPr>
        <w:tc>
          <w:tcPr>
            <w:tcW w:w="244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Bahasa </w:t>
            </w:r>
            <w:proofErr w:type="spellStart"/>
            <w:r>
              <w:rPr>
                <w:rFonts w:ascii="Arial Narrow" w:eastAsia="Arial Narrow" w:hAnsi="Arial Narrow" w:cs="Arial Narrow"/>
              </w:rPr>
              <w:t>Melayu</w:t>
            </w:r>
            <w:proofErr w:type="spellEnd"/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4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560A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X</w:t>
            </w:r>
          </w:p>
        </w:tc>
      </w:tr>
      <w:tr w:rsidR="000B5385">
        <w:trPr>
          <w:trHeight w:val="340"/>
        </w:trPr>
        <w:tc>
          <w:tcPr>
            <w:tcW w:w="244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Chinese </w:t>
            </w: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4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0B5385">
        <w:trPr>
          <w:trHeight w:val="340"/>
        </w:trPr>
        <w:tc>
          <w:tcPr>
            <w:tcW w:w="244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Lain-lain </w:t>
            </w:r>
            <w:r>
              <w:rPr>
                <w:rFonts w:ascii="Arial Narrow" w:eastAsia="Arial Narrow" w:hAnsi="Arial Narrow" w:cs="Arial Narrow"/>
                <w:i/>
              </w:rPr>
              <w:t>(other): Italian</w:t>
            </w:r>
          </w:p>
        </w:tc>
        <w:tc>
          <w:tcPr>
            <w:tcW w:w="1260" w:type="dxa"/>
          </w:tcPr>
          <w:p w:rsidR="000B5385" w:rsidRDefault="00560A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X</w:t>
            </w:r>
          </w:p>
        </w:tc>
        <w:tc>
          <w:tcPr>
            <w:tcW w:w="144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0" w:type="dxa"/>
          </w:tcPr>
          <w:p w:rsidR="000B5385" w:rsidRDefault="000B5385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:rsidR="000B5385" w:rsidRDefault="000B5385">
      <w:pPr>
        <w:rPr>
          <w:rFonts w:ascii="Arial Narrow" w:eastAsia="Arial Narrow" w:hAnsi="Arial Narrow" w:cs="Arial Narrow"/>
        </w:rPr>
      </w:pPr>
    </w:p>
    <w:p w:rsidR="000B5385" w:rsidRDefault="000B5385">
      <w:pPr>
        <w:rPr>
          <w:rFonts w:ascii="Arial Narrow" w:eastAsia="Arial Narrow" w:hAnsi="Arial Narrow" w:cs="Arial Narrow"/>
        </w:rPr>
      </w:pPr>
    </w:p>
    <w:tbl>
      <w:tblPr>
        <w:tblStyle w:val="a3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080"/>
        <w:gridCol w:w="1265"/>
        <w:gridCol w:w="1795"/>
      </w:tblGrid>
      <w:tr w:rsidR="000B5385" w:rsidTr="00A35139">
        <w:tc>
          <w:tcPr>
            <w:tcW w:w="8928" w:type="dxa"/>
            <w:gridSpan w:val="5"/>
            <w:shd w:val="clear" w:color="auto" w:fill="C00000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D. PENGALAMAN SAINTIFIK DAN PENGKHUSUSAN </w:t>
            </w: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 xml:space="preserve">(Scientific experience and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Specialisation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)</w:t>
            </w:r>
          </w:p>
        </w:tc>
      </w:tr>
      <w:tr w:rsidR="000B5385">
        <w:trPr>
          <w:trHeight w:val="560"/>
        </w:trPr>
        <w:tc>
          <w:tcPr>
            <w:tcW w:w="3348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Organization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Position</w:t>
            </w:r>
          </w:p>
        </w:tc>
        <w:tc>
          <w:tcPr>
            <w:tcW w:w="108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Start Date </w:t>
            </w:r>
          </w:p>
        </w:tc>
        <w:tc>
          <w:tcPr>
            <w:tcW w:w="1265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End Date </w:t>
            </w:r>
          </w:p>
        </w:tc>
        <w:tc>
          <w:tcPr>
            <w:tcW w:w="1795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Expertise</w:t>
            </w:r>
          </w:p>
        </w:tc>
      </w:tr>
      <w:tr w:rsidR="000B5385">
        <w:trPr>
          <w:trHeight w:val="560"/>
        </w:trPr>
        <w:tc>
          <w:tcPr>
            <w:tcW w:w="334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International Journal of Hospitality Management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Reviewer</w:t>
            </w:r>
          </w:p>
        </w:tc>
        <w:tc>
          <w:tcPr>
            <w:tcW w:w="10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2011</w:t>
            </w:r>
          </w:p>
        </w:tc>
        <w:tc>
          <w:tcPr>
            <w:tcW w:w="12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Now</w:t>
            </w:r>
          </w:p>
        </w:tc>
        <w:tc>
          <w:tcPr>
            <w:tcW w:w="179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 business &amp; Internet marketing/ e-tourism</w:t>
            </w:r>
          </w:p>
        </w:tc>
      </w:tr>
      <w:tr w:rsidR="000B5385">
        <w:trPr>
          <w:trHeight w:val="560"/>
        </w:trPr>
        <w:tc>
          <w:tcPr>
            <w:tcW w:w="3348" w:type="dxa"/>
          </w:tcPr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Australian &amp; New Zealand Marketing Academy (ANZMAC) Conference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Session Chairman</w:t>
            </w:r>
          </w:p>
        </w:tc>
        <w:tc>
          <w:tcPr>
            <w:tcW w:w="10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2009</w:t>
            </w:r>
          </w:p>
        </w:tc>
        <w:tc>
          <w:tcPr>
            <w:tcW w:w="12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2009</w:t>
            </w:r>
          </w:p>
        </w:tc>
        <w:tc>
          <w:tcPr>
            <w:tcW w:w="179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marketing</w:t>
            </w:r>
          </w:p>
        </w:tc>
      </w:tr>
      <w:tr w:rsidR="000B5385">
        <w:trPr>
          <w:trHeight w:val="560"/>
        </w:trPr>
        <w:tc>
          <w:tcPr>
            <w:tcW w:w="334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Czech Tourism Annual Conference </w:t>
            </w: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2012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KeyNote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Speaker</w:t>
            </w:r>
          </w:p>
        </w:tc>
        <w:tc>
          <w:tcPr>
            <w:tcW w:w="10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2012</w:t>
            </w:r>
          </w:p>
        </w:tc>
        <w:tc>
          <w:tcPr>
            <w:tcW w:w="12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2012</w:t>
            </w:r>
          </w:p>
        </w:tc>
        <w:tc>
          <w:tcPr>
            <w:tcW w:w="179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e-tourism</w:t>
            </w:r>
          </w:p>
        </w:tc>
      </w:tr>
      <w:tr w:rsidR="000B5385">
        <w:trPr>
          <w:trHeight w:val="560"/>
        </w:trPr>
        <w:tc>
          <w:tcPr>
            <w:tcW w:w="334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  <w:r>
              <w:rPr>
                <w:rFonts w:ascii="Arial Narrow" w:eastAsia="Arial Narrow" w:hAnsi="Arial Narrow" w:cs="Arial Narrow"/>
                <w:vertAlign w:val="superscript"/>
              </w:rPr>
              <w:t>rd</w:t>
            </w:r>
            <w:r>
              <w:rPr>
                <w:rFonts w:ascii="Arial Narrow" w:eastAsia="Arial Narrow" w:hAnsi="Arial Narrow" w:cs="Arial Narrow"/>
              </w:rPr>
              <w:t xml:space="preserve"> World Islamic Tourism Conference 2014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Plenary Speaker</w:t>
            </w:r>
          </w:p>
        </w:tc>
        <w:tc>
          <w:tcPr>
            <w:tcW w:w="10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2014</w:t>
            </w:r>
          </w:p>
        </w:tc>
        <w:tc>
          <w:tcPr>
            <w:tcW w:w="12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2014</w:t>
            </w:r>
          </w:p>
        </w:tc>
        <w:tc>
          <w:tcPr>
            <w:tcW w:w="179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Social Media Implementation</w:t>
            </w:r>
          </w:p>
        </w:tc>
      </w:tr>
      <w:tr w:rsidR="00560A6E">
        <w:trPr>
          <w:trHeight w:val="560"/>
        </w:trPr>
        <w:tc>
          <w:tcPr>
            <w:tcW w:w="3348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40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0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5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95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60A6E">
        <w:trPr>
          <w:trHeight w:val="560"/>
        </w:trPr>
        <w:tc>
          <w:tcPr>
            <w:tcW w:w="3348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40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0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5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95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60A6E">
        <w:trPr>
          <w:trHeight w:val="560"/>
        </w:trPr>
        <w:tc>
          <w:tcPr>
            <w:tcW w:w="3348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40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0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65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95" w:type="dxa"/>
          </w:tcPr>
          <w:p w:rsidR="00560A6E" w:rsidRDefault="00560A6E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0B5385" w:rsidRDefault="000B5385">
      <w:pPr>
        <w:rPr>
          <w:rFonts w:ascii="Arial Narrow" w:eastAsia="Arial Narrow" w:hAnsi="Arial Narrow" w:cs="Arial Narrow"/>
        </w:rPr>
      </w:pPr>
    </w:p>
    <w:p w:rsidR="000B5385" w:rsidRDefault="000B5385">
      <w:pPr>
        <w:rPr>
          <w:rFonts w:ascii="Arial Narrow" w:eastAsia="Arial Narrow" w:hAnsi="Arial Narrow" w:cs="Arial Narrow"/>
        </w:rPr>
      </w:pPr>
    </w:p>
    <w:p w:rsidR="000B5385" w:rsidRDefault="000B5385">
      <w:pPr>
        <w:rPr>
          <w:rFonts w:ascii="Arial Narrow" w:eastAsia="Arial Narrow" w:hAnsi="Arial Narrow" w:cs="Arial Narrow"/>
        </w:rPr>
      </w:pPr>
    </w:p>
    <w:tbl>
      <w:tblPr>
        <w:tblStyle w:val="a4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0"/>
        <w:gridCol w:w="1800"/>
        <w:gridCol w:w="1440"/>
        <w:gridCol w:w="1440"/>
      </w:tblGrid>
      <w:tr w:rsidR="000B5385" w:rsidTr="00A35139">
        <w:tc>
          <w:tcPr>
            <w:tcW w:w="8928" w:type="dxa"/>
            <w:gridSpan w:val="5"/>
            <w:shd w:val="clear" w:color="auto" w:fill="C00000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E. PEKERJAAN </w:t>
            </w: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(Employment)</w:t>
            </w:r>
          </w:p>
        </w:tc>
      </w:tr>
      <w:tr w:rsidR="000B5385">
        <w:trPr>
          <w:trHeight w:val="560"/>
        </w:trPr>
        <w:tc>
          <w:tcPr>
            <w:tcW w:w="2268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Majikan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/ Employer</w:t>
            </w:r>
          </w:p>
        </w:tc>
        <w:tc>
          <w:tcPr>
            <w:tcW w:w="198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Jawatan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/ Designation</w:t>
            </w:r>
          </w:p>
        </w:tc>
        <w:tc>
          <w:tcPr>
            <w:tcW w:w="180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Jabatan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/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Department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Tarikh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lantikan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/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Start Date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Tarikh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tamat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/ </w:t>
            </w:r>
          </w:p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Date Ended</w:t>
            </w:r>
          </w:p>
        </w:tc>
      </w:tr>
      <w:tr w:rsidR="000B5385">
        <w:trPr>
          <w:trHeight w:val="560"/>
        </w:trPr>
        <w:tc>
          <w:tcPr>
            <w:tcW w:w="22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Universiti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Putra Malaysia</w:t>
            </w:r>
          </w:p>
        </w:tc>
        <w:tc>
          <w:tcPr>
            <w:tcW w:w="19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Tutor</w:t>
            </w:r>
          </w:p>
        </w:tc>
        <w:tc>
          <w:tcPr>
            <w:tcW w:w="180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Jabatan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Pengurusan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dan </w:t>
            </w:r>
            <w:proofErr w:type="spellStart"/>
            <w:r>
              <w:rPr>
                <w:rFonts w:ascii="Arial Narrow" w:eastAsia="Arial Narrow" w:hAnsi="Arial Narrow" w:cs="Arial Narrow"/>
              </w:rPr>
              <w:t>Khidmat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Makanan</w:t>
            </w:r>
            <w:proofErr w:type="spellEnd"/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2003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2014</w:t>
            </w:r>
          </w:p>
        </w:tc>
      </w:tr>
      <w:tr w:rsidR="000B5385">
        <w:trPr>
          <w:trHeight w:val="560"/>
        </w:trPr>
        <w:tc>
          <w:tcPr>
            <w:tcW w:w="22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Business School, University Western Australia</w:t>
            </w:r>
          </w:p>
        </w:tc>
        <w:tc>
          <w:tcPr>
            <w:tcW w:w="19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Tutor</w:t>
            </w:r>
          </w:p>
        </w:tc>
        <w:tc>
          <w:tcPr>
            <w:tcW w:w="180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Department of Marketing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2009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2012</w:t>
            </w:r>
          </w:p>
        </w:tc>
      </w:tr>
      <w:tr w:rsidR="000B5385">
        <w:trPr>
          <w:trHeight w:val="560"/>
        </w:trPr>
        <w:tc>
          <w:tcPr>
            <w:tcW w:w="22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Australian School of Management</w:t>
            </w:r>
          </w:p>
        </w:tc>
        <w:tc>
          <w:tcPr>
            <w:tcW w:w="19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Lecturer</w:t>
            </w:r>
          </w:p>
        </w:tc>
        <w:tc>
          <w:tcPr>
            <w:tcW w:w="180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Hospitality Department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2010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2010</w:t>
            </w:r>
          </w:p>
        </w:tc>
      </w:tr>
      <w:tr w:rsidR="000B5385">
        <w:trPr>
          <w:trHeight w:val="560"/>
        </w:trPr>
        <w:tc>
          <w:tcPr>
            <w:tcW w:w="22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Murdoch University</w:t>
            </w:r>
          </w:p>
        </w:tc>
        <w:tc>
          <w:tcPr>
            <w:tcW w:w="19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Teaching </w:t>
            </w:r>
            <w:proofErr w:type="spellStart"/>
            <w:r>
              <w:rPr>
                <w:rFonts w:ascii="Arial Narrow" w:eastAsia="Arial Narrow" w:hAnsi="Arial Narrow" w:cs="Arial Narrow"/>
              </w:rPr>
              <w:t>Asisstant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80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Marketing Department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2010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2011</w:t>
            </w:r>
          </w:p>
        </w:tc>
      </w:tr>
      <w:tr w:rsidR="000B5385">
        <w:trPr>
          <w:trHeight w:val="560"/>
        </w:trPr>
        <w:tc>
          <w:tcPr>
            <w:tcW w:w="22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Tourism Malaysia (Perth)</w:t>
            </w:r>
          </w:p>
        </w:tc>
        <w:tc>
          <w:tcPr>
            <w:tcW w:w="19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Marketing Consultant</w:t>
            </w:r>
          </w:p>
        </w:tc>
        <w:tc>
          <w:tcPr>
            <w:tcW w:w="180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2010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2012</w:t>
            </w:r>
          </w:p>
        </w:tc>
      </w:tr>
      <w:tr w:rsidR="000B5385">
        <w:trPr>
          <w:trHeight w:val="560"/>
        </w:trPr>
        <w:tc>
          <w:tcPr>
            <w:tcW w:w="2268" w:type="dxa"/>
          </w:tcPr>
          <w:p w:rsidR="000B5385" w:rsidRDefault="00560A6E">
            <w:pPr>
              <w:spacing w:after="1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Tourism Malaysia (</w:t>
            </w:r>
            <w:proofErr w:type="gramStart"/>
            <w:r>
              <w:rPr>
                <w:rFonts w:ascii="Arial Narrow" w:eastAsia="Arial Narrow" w:hAnsi="Arial Narrow" w:cs="Arial Narrow"/>
              </w:rPr>
              <w:t xml:space="preserve">HQ) </w:t>
            </w:r>
            <w:r>
              <w:rPr>
                <w:rFonts w:ascii="Arial" w:eastAsia="Arial" w:hAnsi="Arial" w:cs="Arial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Researcher</w:t>
            </w:r>
          </w:p>
        </w:tc>
        <w:tc>
          <w:tcPr>
            <w:tcW w:w="1800" w:type="dxa"/>
          </w:tcPr>
          <w:p w:rsidR="000B5385" w:rsidRDefault="00560A6E">
            <w:pPr>
              <w:spacing w:after="1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Internet Marketing Department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2010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2013</w:t>
            </w:r>
          </w:p>
        </w:tc>
      </w:tr>
      <w:tr w:rsidR="000B5385">
        <w:trPr>
          <w:trHeight w:val="560"/>
        </w:trPr>
        <w:tc>
          <w:tcPr>
            <w:tcW w:w="2268" w:type="dxa"/>
          </w:tcPr>
          <w:p w:rsidR="000B5385" w:rsidRDefault="00560A6E">
            <w:pPr>
              <w:spacing w:after="1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The Federal Agriculture Marketing Authority (FAMA), Malaysia </w:t>
            </w:r>
          </w:p>
        </w:tc>
        <w:tc>
          <w:tcPr>
            <w:tcW w:w="19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Translator</w:t>
            </w:r>
          </w:p>
        </w:tc>
        <w:tc>
          <w:tcPr>
            <w:tcW w:w="180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Postharvest Department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2004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2004</w:t>
            </w:r>
          </w:p>
        </w:tc>
      </w:tr>
      <w:tr w:rsidR="000B5385">
        <w:trPr>
          <w:trHeight w:val="560"/>
        </w:trPr>
        <w:tc>
          <w:tcPr>
            <w:tcW w:w="22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HAVI Food (M) </w:t>
            </w:r>
            <w:proofErr w:type="spellStart"/>
            <w:r>
              <w:rPr>
                <w:rFonts w:ascii="Arial Narrow" w:eastAsia="Arial Narrow" w:hAnsi="Arial Narrow" w:cs="Arial Narrow"/>
              </w:rPr>
              <w:t>Berhad</w:t>
            </w:r>
            <w:proofErr w:type="spellEnd"/>
          </w:p>
        </w:tc>
        <w:tc>
          <w:tcPr>
            <w:tcW w:w="198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Internship</w:t>
            </w:r>
          </w:p>
        </w:tc>
        <w:tc>
          <w:tcPr>
            <w:tcW w:w="180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Overall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2002</w:t>
            </w:r>
          </w:p>
        </w:tc>
        <w:tc>
          <w:tcPr>
            <w:tcW w:w="144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2002</w:t>
            </w:r>
          </w:p>
        </w:tc>
      </w:tr>
    </w:tbl>
    <w:p w:rsidR="000B5385" w:rsidRDefault="000B5385">
      <w:pPr>
        <w:rPr>
          <w:rFonts w:ascii="Arial Narrow" w:eastAsia="Arial Narrow" w:hAnsi="Arial Narrow" w:cs="Arial Narrow"/>
        </w:rPr>
      </w:pPr>
    </w:p>
    <w:tbl>
      <w:tblPr>
        <w:tblStyle w:val="a5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2190"/>
        <w:gridCol w:w="1785"/>
        <w:gridCol w:w="1335"/>
        <w:gridCol w:w="1845"/>
      </w:tblGrid>
      <w:tr w:rsidR="000B5385" w:rsidTr="00A35139">
        <w:tc>
          <w:tcPr>
            <w:tcW w:w="8925" w:type="dxa"/>
            <w:gridSpan w:val="5"/>
            <w:shd w:val="clear" w:color="auto" w:fill="C00000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F. ANUGERAH DAN HADIAH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Honours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and Awards)</w:t>
            </w:r>
          </w:p>
        </w:tc>
      </w:tr>
      <w:tr w:rsidR="000B5385">
        <w:tc>
          <w:tcPr>
            <w:tcW w:w="177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>Name of awards</w:t>
            </w:r>
          </w:p>
        </w:tc>
        <w:tc>
          <w:tcPr>
            <w:tcW w:w="219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Title</w:t>
            </w:r>
          </w:p>
        </w:tc>
        <w:tc>
          <w:tcPr>
            <w:tcW w:w="1785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Award Authority</w:t>
            </w:r>
          </w:p>
        </w:tc>
        <w:tc>
          <w:tcPr>
            <w:tcW w:w="1335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Award Type</w:t>
            </w:r>
          </w:p>
        </w:tc>
        <w:tc>
          <w:tcPr>
            <w:tcW w:w="1845" w:type="dxa"/>
          </w:tcPr>
          <w:p w:rsidR="000B5385" w:rsidRDefault="00560A6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Year</w:t>
            </w:r>
          </w:p>
        </w:tc>
      </w:tr>
      <w:tr w:rsidR="000B5385">
        <w:tc>
          <w:tcPr>
            <w:tcW w:w="17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Academic Awards</w:t>
            </w:r>
          </w:p>
        </w:tc>
        <w:tc>
          <w:tcPr>
            <w:tcW w:w="2190" w:type="dxa"/>
          </w:tcPr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Nominated for Best Thesis Award –International Federation of IT in Tourism based in Swiss</w:t>
            </w:r>
          </w:p>
          <w:p w:rsidR="000B5385" w:rsidRDefault="000B5385">
            <w:pPr>
              <w:spacing w:before="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Best Paper Award for SCM, Logistics and e-Business Track, ANZMAC 2009</w:t>
            </w:r>
          </w:p>
          <w:p w:rsidR="000B5385" w:rsidRDefault="000B5385">
            <w:pPr>
              <w:spacing w:before="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Golden Key International </w:t>
            </w:r>
            <w:proofErr w:type="spellStart"/>
            <w:r>
              <w:rPr>
                <w:rFonts w:ascii="Arial Narrow" w:eastAsia="Arial Narrow" w:hAnsi="Arial Narrow" w:cs="Arial Narrow"/>
              </w:rPr>
              <w:t>Honour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Society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IFITT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ANZMAC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Golden Key International Association</w:t>
            </w:r>
          </w:p>
        </w:tc>
        <w:tc>
          <w:tcPr>
            <w:tcW w:w="133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Annual Award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Annual Award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Life Membership</w:t>
            </w:r>
          </w:p>
        </w:tc>
        <w:tc>
          <w:tcPr>
            <w:tcW w:w="184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2014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2009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Since 2000</w:t>
            </w:r>
          </w:p>
        </w:tc>
      </w:tr>
      <w:tr w:rsidR="000B5385">
        <w:tc>
          <w:tcPr>
            <w:tcW w:w="17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lastRenderedPageBreak/>
              <w:t>Non-Academic Awards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90" w:type="dxa"/>
          </w:tcPr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Excellence Service Award 2005 by University Putra Malaysia</w:t>
            </w:r>
          </w:p>
          <w:p w:rsidR="000B5385" w:rsidRDefault="000B5385">
            <w:pPr>
              <w:spacing w:before="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Special Excellence Leadership Award 2003 by Chancellor College, UPM</w:t>
            </w:r>
          </w:p>
          <w:p w:rsidR="000B5385" w:rsidRDefault="000B5385">
            <w:pPr>
              <w:spacing w:before="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Nestle Award, </w:t>
            </w:r>
            <w:proofErr w:type="spellStart"/>
            <w:r>
              <w:rPr>
                <w:rFonts w:ascii="Arial Narrow" w:eastAsia="Arial Narrow" w:hAnsi="Arial Narrow" w:cs="Arial Narrow"/>
              </w:rPr>
              <w:t>Universiti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Putra Malaysia</w:t>
            </w:r>
          </w:p>
          <w:p w:rsidR="000B5385" w:rsidRDefault="000B5385">
            <w:pPr>
              <w:spacing w:before="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Special Recognition Award, Chancellor College, UPM</w:t>
            </w:r>
          </w:p>
        </w:tc>
        <w:tc>
          <w:tcPr>
            <w:tcW w:w="17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Universiti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Putra Malaysia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College Chancellor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Faculty of Food Science and Technology, UPM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Universiti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Putra Malaysia</w:t>
            </w:r>
          </w:p>
        </w:tc>
        <w:tc>
          <w:tcPr>
            <w:tcW w:w="133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Excellent Service Award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Special Award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Student Excellence Award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Special Student Award</w:t>
            </w:r>
          </w:p>
        </w:tc>
        <w:tc>
          <w:tcPr>
            <w:tcW w:w="184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2005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2003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2003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2003</w:t>
            </w:r>
          </w:p>
        </w:tc>
      </w:tr>
      <w:tr w:rsidR="000B5385">
        <w:tc>
          <w:tcPr>
            <w:tcW w:w="17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Awards of Merit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90" w:type="dxa"/>
          </w:tcPr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Award of Outstanding and Excellency in Leadership for MARA College 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MARA</w:t>
            </w:r>
          </w:p>
        </w:tc>
        <w:tc>
          <w:tcPr>
            <w:tcW w:w="133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Best Student Award</w:t>
            </w:r>
          </w:p>
        </w:tc>
        <w:tc>
          <w:tcPr>
            <w:tcW w:w="184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2000</w:t>
            </w:r>
          </w:p>
        </w:tc>
      </w:tr>
    </w:tbl>
    <w:p w:rsidR="000B5385" w:rsidRDefault="000B5385">
      <w:pPr>
        <w:rPr>
          <w:rFonts w:ascii="Arial Narrow" w:eastAsia="Arial Narrow" w:hAnsi="Arial Narrow" w:cs="Arial Narrow"/>
        </w:rPr>
      </w:pPr>
    </w:p>
    <w:tbl>
      <w:tblPr>
        <w:tblStyle w:val="a6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200"/>
      </w:tblGrid>
      <w:tr w:rsidR="000B5385" w:rsidTr="00A35139">
        <w:tc>
          <w:tcPr>
            <w:tcW w:w="8928" w:type="dxa"/>
            <w:gridSpan w:val="2"/>
            <w:shd w:val="clear" w:color="auto" w:fill="C00000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G. SENARAI PENERBITAN (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Sila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masukan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nama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pengarang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tajuk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nama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jurnal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jilid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muka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surat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dan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tahun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diterbitkan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) </w:t>
            </w:r>
            <w:r>
              <w:rPr>
                <w:rFonts w:ascii="Arial Narrow" w:eastAsia="Arial Narrow" w:hAnsi="Arial Narrow" w:cs="Arial Narrow"/>
                <w:i/>
              </w:rPr>
              <w:t>(List of publications – author (s), title, journal, volume, page and year published)</w:t>
            </w:r>
          </w:p>
        </w:tc>
      </w:tr>
      <w:tr w:rsidR="000B5385">
        <w:trPr>
          <w:trHeight w:val="400"/>
        </w:trPr>
        <w:tc>
          <w:tcPr>
            <w:tcW w:w="172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Journals</w:t>
            </w:r>
          </w:p>
        </w:tc>
        <w:tc>
          <w:tcPr>
            <w:tcW w:w="7200" w:type="dxa"/>
          </w:tcPr>
          <w:p w:rsidR="000B5385" w:rsidRDefault="00560A6E">
            <w:pPr>
              <w:numPr>
                <w:ilvl w:val="0"/>
                <w:numId w:val="2"/>
              </w:numPr>
              <w:jc w:val="both"/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A.F.,</w:t>
            </w:r>
            <w:r>
              <w:rPr>
                <w:rFonts w:ascii="Arial Narrow" w:eastAsia="Arial Narrow" w:hAnsi="Arial Narrow" w:cs="Arial Narrow"/>
              </w:rPr>
              <w:t xml:space="preserve"> Zorn, S.F., Boo, H.C., Murali, S., &amp; Murphy, J. (2013). Information Technology Diffusion in Malaysia's Foodservice Industry. </w:t>
            </w:r>
            <w:r>
              <w:rPr>
                <w:rFonts w:ascii="Arial Narrow" w:eastAsia="Arial Narrow" w:hAnsi="Arial Narrow" w:cs="Arial Narrow"/>
                <w:i/>
              </w:rPr>
              <w:t>Journal of Hospitality Tourism and Technology</w:t>
            </w:r>
            <w:r>
              <w:rPr>
                <w:rFonts w:ascii="Arial Narrow" w:eastAsia="Arial Narrow" w:hAnsi="Arial Narrow" w:cs="Arial Narrow"/>
              </w:rPr>
              <w:t>, Vol. 4 (3), 2013, 1 - 12</w:t>
            </w:r>
          </w:p>
          <w:p w:rsidR="000B5385" w:rsidRDefault="000B5385">
            <w:pPr>
              <w:spacing w:before="60"/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2"/>
              </w:numPr>
              <w:spacing w:before="60"/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Ismail, A.F., </w:t>
            </w:r>
            <w:r>
              <w:rPr>
                <w:rFonts w:ascii="Arial Narrow" w:eastAsia="Arial Narrow" w:hAnsi="Arial Narrow" w:cs="Arial Narrow"/>
              </w:rPr>
              <w:t>Hashim, N.H., Gemignani, G., and Murphy, J. (2011).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Leapfrogging and Internet Implementation by Tourism Organizations. </w:t>
            </w:r>
            <w:hyperlink r:id="rId12">
              <w:r>
                <w:rPr>
                  <w:rFonts w:ascii="Arial Narrow" w:eastAsia="Arial Narrow" w:hAnsi="Arial Narrow" w:cs="Arial Narrow"/>
                  <w:b/>
                  <w:color w:val="CC0000"/>
                  <w:u w:val="single"/>
                </w:rPr>
                <w:t>Journal of Information Technology and Tourism (JITT)</w:t>
              </w:r>
            </w:hyperlink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</w:rPr>
              <w:t>13</w:t>
            </w:r>
            <w:r>
              <w:rPr>
                <w:rFonts w:ascii="Arial Narrow" w:eastAsia="Arial Narrow" w:hAnsi="Arial Narrow" w:cs="Arial Narrow"/>
              </w:rPr>
              <w:t>(3), 177-189, Austria.</w:t>
            </w:r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</w:p>
          <w:p w:rsidR="000B5385" w:rsidRDefault="000B5385">
            <w:pPr>
              <w:spacing w:before="60"/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2"/>
              </w:numPr>
              <w:spacing w:before="60"/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Boo, H.C., </w:t>
            </w:r>
            <w:r>
              <w:rPr>
                <w:rFonts w:ascii="Arial Narrow" w:eastAsia="Arial Narrow" w:hAnsi="Arial Narrow" w:cs="Arial Narrow"/>
                <w:b/>
              </w:rPr>
              <w:t>Ismail, A.F.,</w:t>
            </w:r>
            <w:r>
              <w:rPr>
                <w:rFonts w:ascii="Arial Narrow" w:eastAsia="Arial Narrow" w:hAnsi="Arial Narrow" w:cs="Arial Narrow"/>
              </w:rPr>
              <w:t xml:space="preserve"> and Saad, N.H.M. (2008). Effect of service recovery strategy on consumers’ perception of justice: a multicultural perspective in Malaysia. </w:t>
            </w:r>
            <w:hyperlink r:id="rId13">
              <w:r>
                <w:rPr>
                  <w:rFonts w:ascii="Arial Narrow" w:eastAsia="Arial Narrow" w:hAnsi="Arial Narrow" w:cs="Arial Narrow"/>
                  <w:b/>
                  <w:color w:val="CC0000"/>
                  <w:u w:val="single"/>
                </w:rPr>
                <w:t xml:space="preserve">Revue </w:t>
              </w:r>
              <w:proofErr w:type="spellStart"/>
              <w:r>
                <w:rPr>
                  <w:rFonts w:ascii="Arial Narrow" w:eastAsia="Arial Narrow" w:hAnsi="Arial Narrow" w:cs="Arial Narrow"/>
                  <w:b/>
                  <w:color w:val="CC0000"/>
                  <w:u w:val="single"/>
                </w:rPr>
                <w:t>Tourisme</w:t>
              </w:r>
              <w:proofErr w:type="spellEnd"/>
            </w:hyperlink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(0ctober), pp. 69-78. Toulouse, France.</w:t>
            </w:r>
          </w:p>
        </w:tc>
      </w:tr>
      <w:tr w:rsidR="000B5385">
        <w:tc>
          <w:tcPr>
            <w:tcW w:w="1728" w:type="dxa"/>
          </w:tcPr>
          <w:p w:rsidR="000B5385" w:rsidRDefault="00560A6E">
            <w:pPr>
              <w:spacing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Books/Monographs</w:t>
            </w:r>
          </w:p>
        </w:tc>
        <w:tc>
          <w:tcPr>
            <w:tcW w:w="7200" w:type="dxa"/>
          </w:tcPr>
          <w:p w:rsidR="000B5385" w:rsidRDefault="000B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0B5385">
        <w:tc>
          <w:tcPr>
            <w:tcW w:w="1728" w:type="dxa"/>
          </w:tcPr>
          <w:p w:rsidR="000B5385" w:rsidRDefault="00560A6E">
            <w:pPr>
              <w:spacing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Chapter in book</w:t>
            </w:r>
          </w:p>
        </w:tc>
        <w:tc>
          <w:tcPr>
            <w:tcW w:w="7200" w:type="dxa"/>
          </w:tcPr>
          <w:p w:rsidR="000B5385" w:rsidRDefault="000B5385">
            <w:pPr>
              <w:spacing w:before="60"/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3"/>
              </w:numPr>
              <w:spacing w:before="60"/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Scaglione, Miriam; </w:t>
            </w: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; </w:t>
            </w:r>
            <w:proofErr w:type="spellStart"/>
            <w:r>
              <w:rPr>
                <w:rFonts w:ascii="Arial Narrow" w:eastAsia="Arial Narrow" w:hAnsi="Arial Narrow" w:cs="Arial Narrow"/>
              </w:rPr>
              <w:t>Trabichet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Jean-Philippe; and Murphy, Jamie (2010). An Investigation of Leapfrogging and Web 2.0 Implementation, </w:t>
            </w:r>
            <w:proofErr w:type="spellStart"/>
            <w:r>
              <w:rPr>
                <w:rFonts w:ascii="Arial Narrow" w:eastAsia="Arial Narrow" w:hAnsi="Arial Narrow" w:cs="Arial Narrow"/>
              </w:rPr>
              <w:t>Gretzel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Ulrike (editor); Law, Rob (editor); Fuchs, Matthias (editor); </w:t>
            </w:r>
            <w:hyperlink r:id="rId14">
              <w:r>
                <w:rPr>
                  <w:rFonts w:ascii="Arial Narrow" w:eastAsia="Arial Narrow" w:hAnsi="Arial Narrow" w:cs="Arial Narrow"/>
                  <w:b/>
                  <w:color w:val="CC0000"/>
                  <w:u w:val="single"/>
                </w:rPr>
                <w:t>Information and Communication Technologies in Tourism 2010</w:t>
              </w:r>
            </w:hyperlink>
            <w:r>
              <w:rPr>
                <w:rFonts w:ascii="Arial Narrow" w:eastAsia="Arial Narrow" w:hAnsi="Arial Narrow" w:cs="Arial Narrow"/>
              </w:rPr>
              <w:t xml:space="preserve">, 441-454, Austria: </w:t>
            </w:r>
            <w:proofErr w:type="spellStart"/>
            <w:r>
              <w:rPr>
                <w:rFonts w:ascii="Arial Narrow" w:eastAsia="Arial Narrow" w:hAnsi="Arial Narrow" w:cs="Arial Narrow"/>
              </w:rPr>
              <w:t>SpringerWien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New York.</w:t>
            </w:r>
          </w:p>
          <w:p w:rsidR="000B5385" w:rsidRDefault="000B5385">
            <w:pPr>
              <w:spacing w:before="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3"/>
              </w:numPr>
              <w:spacing w:before="60"/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; </w:t>
            </w:r>
            <w:proofErr w:type="spellStart"/>
            <w:r>
              <w:rPr>
                <w:rFonts w:ascii="Arial Narrow" w:eastAsia="Arial Narrow" w:hAnsi="Arial Narrow" w:cs="Arial Narrow"/>
              </w:rPr>
              <w:t>Sambasivan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Murali; </w:t>
            </w:r>
            <w:proofErr w:type="spellStart"/>
            <w:r>
              <w:rPr>
                <w:rFonts w:ascii="Arial Narrow" w:eastAsia="Arial Narrow" w:hAnsi="Arial Narrow" w:cs="Arial Narrow"/>
              </w:rPr>
              <w:t>Chern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Boo Huey and Murphy, Jamie (2009). Adoption of Back-of-house Information Technology in Malaysia’s Foodservice Industry, In Carlsen, Jack (editor); Hughes, Michael (editor); Hones, Kristen (editor); Jones, Roy (editor); </w:t>
            </w:r>
            <w:hyperlink r:id="rId15">
              <w:r>
                <w:rPr>
                  <w:rFonts w:ascii="Arial Narrow" w:eastAsia="Arial Narrow" w:hAnsi="Arial Narrow" w:cs="Arial Narrow"/>
                  <w:b/>
                  <w:color w:val="CC0000"/>
                  <w:u w:val="single"/>
                </w:rPr>
                <w:t>See Change: Tourism and hospitality in a dynamic world</w:t>
              </w:r>
            </w:hyperlink>
            <w:r>
              <w:rPr>
                <w:rFonts w:ascii="Arial Narrow" w:eastAsia="Arial Narrow" w:hAnsi="Arial Narrow" w:cs="Arial Narrow"/>
              </w:rPr>
              <w:t>,  1414-1434 , Fremantle, WA: Curtin University of Technology</w:t>
            </w:r>
          </w:p>
          <w:p w:rsidR="000B5385" w:rsidRDefault="000B5385">
            <w:pPr>
              <w:ind w:left="720"/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spacing w:before="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3"/>
              </w:numPr>
              <w:spacing w:before="60"/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Ahmad Fareed Ismail</w:t>
            </w:r>
            <w:r>
              <w:rPr>
                <w:rFonts w:ascii="Arial Narrow" w:eastAsia="Arial Narrow" w:hAnsi="Arial Narrow" w:cs="Arial Narrow"/>
              </w:rPr>
              <w:t xml:space="preserve">, Syed Abd. Kadir </w:t>
            </w:r>
            <w:proofErr w:type="spellStart"/>
            <w:r>
              <w:rPr>
                <w:rFonts w:ascii="Arial Narrow" w:eastAsia="Arial Narrow" w:hAnsi="Arial Narrow" w:cs="Arial Narrow"/>
              </w:rPr>
              <w:t>AlSagoff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Murali </w:t>
            </w:r>
            <w:proofErr w:type="spellStart"/>
            <w:r>
              <w:rPr>
                <w:rFonts w:ascii="Arial Narrow" w:eastAsia="Arial Narrow" w:hAnsi="Arial Narrow" w:cs="Arial Narrow"/>
              </w:rPr>
              <w:t>Sambasivan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and Boo Huey </w:t>
            </w:r>
            <w:proofErr w:type="spellStart"/>
            <w:r>
              <w:rPr>
                <w:rFonts w:ascii="Arial Narrow" w:eastAsia="Arial Narrow" w:hAnsi="Arial Narrow" w:cs="Arial Narrow"/>
              </w:rPr>
              <w:t>Chern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. (2007). Adoption of Information Technology in the foodservice industry: A diffusion innovation perspective. </w:t>
            </w:r>
            <w:hyperlink r:id="rId16">
              <w:r>
                <w:rPr>
                  <w:rFonts w:ascii="Arial Narrow" w:eastAsia="Arial Narrow" w:hAnsi="Arial Narrow" w:cs="Arial Narrow"/>
                  <w:b/>
                  <w:color w:val="CC0000"/>
                  <w:u w:val="single"/>
                </w:rPr>
                <w:t>In Readings on Tourism and Hospitality (Vol.1)</w:t>
              </w:r>
            </w:hyperlink>
            <w:r>
              <w:rPr>
                <w:rFonts w:ascii="Arial Narrow" w:eastAsia="Arial Narrow" w:hAnsi="Arial Narrow" w:cs="Arial Narrow"/>
              </w:rPr>
              <w:t>, pp. 233-246. Kedah, Malaysia: UUM Publisher.</w:t>
            </w:r>
          </w:p>
        </w:tc>
      </w:tr>
      <w:tr w:rsidR="000B5385">
        <w:tc>
          <w:tcPr>
            <w:tcW w:w="1728" w:type="dxa"/>
          </w:tcPr>
          <w:p w:rsidR="000B5385" w:rsidRDefault="00560A6E">
            <w:pPr>
              <w:spacing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lastRenderedPageBreak/>
              <w:t>Proceedings</w:t>
            </w:r>
          </w:p>
        </w:tc>
        <w:tc>
          <w:tcPr>
            <w:tcW w:w="7200" w:type="dxa"/>
          </w:tcPr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Salleh, </w:t>
            </w:r>
            <w:proofErr w:type="spellStart"/>
            <w:r>
              <w:rPr>
                <w:rFonts w:ascii="Arial Narrow" w:eastAsia="Arial Narrow" w:hAnsi="Arial Narrow" w:cs="Arial Narrow"/>
              </w:rPr>
              <w:t>Salmalina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; Hashim, Noor </w:t>
            </w:r>
            <w:proofErr w:type="spellStart"/>
            <w:r>
              <w:rPr>
                <w:rFonts w:ascii="Arial Narrow" w:eastAsia="Arial Narrow" w:hAnsi="Arial Narrow" w:cs="Arial Narrow"/>
              </w:rPr>
              <w:t>Hazarina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; Murphy, Jamie and </w:t>
            </w: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 (2014) “Instagram on smartphone: The influence of photo cues and source credibility on restaurant selection intention” at  12</w:t>
            </w:r>
            <w:r>
              <w:rPr>
                <w:rFonts w:ascii="Arial Narrow" w:eastAsia="Arial Narrow" w:hAnsi="Arial Narrow" w:cs="Arial Narrow"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</w:rPr>
              <w:t xml:space="preserve"> Asia Pacific CHRIE Conference (</w:t>
            </w:r>
            <w:proofErr w:type="spellStart"/>
            <w:r>
              <w:fldChar w:fldCharType="begin"/>
            </w:r>
            <w:r>
              <w:instrText xml:space="preserve"> HYPERLINK "http://www.umac.mo/fba/apacchrie2013/" \h </w:instrText>
            </w:r>
            <w:r>
              <w:fldChar w:fldCharType="separate"/>
            </w:r>
            <w:r>
              <w:rPr>
                <w:rFonts w:ascii="Arial Narrow" w:eastAsia="Arial Narrow" w:hAnsi="Arial Narrow" w:cs="Arial Narrow"/>
                <w:color w:val="CC0000"/>
                <w:u w:val="single"/>
              </w:rPr>
              <w:t>APacCHRIE</w:t>
            </w:r>
            <w:proofErr w:type="spellEnd"/>
            <w:r>
              <w:rPr>
                <w:rFonts w:ascii="Arial Narrow" w:eastAsia="Arial Narrow" w:hAnsi="Arial Narrow" w:cs="Arial Narrow"/>
                <w:color w:val="CC0000"/>
                <w:u w:val="single"/>
              </w:rPr>
              <w:t xml:space="preserve"> 2013</w:t>
            </w:r>
            <w:r>
              <w:rPr>
                <w:rFonts w:ascii="Arial Narrow" w:eastAsia="Arial Narrow" w:hAnsi="Arial Narrow" w:cs="Arial Narrow"/>
                <w:color w:val="CC0000"/>
                <w:u w:val="single"/>
              </w:rPr>
              <w:fldChar w:fldCharType="end"/>
            </w:r>
            <w:r>
              <w:rPr>
                <w:rFonts w:ascii="Arial Narrow" w:eastAsia="Arial Narrow" w:hAnsi="Arial Narrow" w:cs="Arial Narrow"/>
              </w:rPr>
              <w:t xml:space="preserve">), Sunway, Malaysia, May </w:t>
            </w: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A.F</w:t>
            </w:r>
            <w:r>
              <w:rPr>
                <w:rFonts w:ascii="Arial Narrow" w:eastAsia="Arial Narrow" w:hAnsi="Arial Narrow" w:cs="Arial Narrow"/>
              </w:rPr>
              <w:t xml:space="preserve">., &amp; Murphy, J. (2013). Facebook Fan Page Diffusion Measures. at the </w:t>
            </w:r>
            <w:r>
              <w:rPr>
                <w:rFonts w:ascii="Arial Narrow" w:eastAsia="Arial Narrow" w:hAnsi="Arial Narrow" w:cs="Arial Narrow"/>
                <w:i/>
              </w:rPr>
              <w:t>2</w:t>
            </w:r>
            <w:r>
              <w:rPr>
                <w:rFonts w:ascii="Arial Narrow" w:eastAsia="Arial Narrow" w:hAnsi="Arial Narrow" w:cs="Arial Narrow"/>
                <w:i/>
                <w:vertAlign w:val="superscript"/>
              </w:rPr>
              <w:t>nd</w:t>
            </w:r>
            <w:r>
              <w:rPr>
                <w:rFonts w:ascii="Arial Narrow" w:eastAsia="Arial Narrow" w:hAnsi="Arial Narrow" w:cs="Arial Narrow"/>
                <w:i/>
              </w:rPr>
              <w:t xml:space="preserve"> World Research Summit on Tourism and Hospitality: Crossing the Bridge</w:t>
            </w:r>
            <w:r>
              <w:rPr>
                <w:rFonts w:ascii="Arial Narrow" w:eastAsia="Arial Narrow" w:hAnsi="Arial Narrow" w:cs="Arial Narrow"/>
              </w:rPr>
              <w:t>. Orlando, Florida, December 2013</w:t>
            </w: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>, Budd, Daniel and Murphy, Jamie (2013) “Reliable Website and Facebook Fan Page Diffusion Measures” at the World Conference on Hospitality, Tourism and Event Research &amp; International Convention &amp; Expo Summit 2013 (</w:t>
            </w:r>
            <w:hyperlink r:id="rId17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WHTER&amp;ICES 2013</w:t>
              </w:r>
            </w:hyperlink>
            <w:r>
              <w:rPr>
                <w:rFonts w:ascii="Arial Narrow" w:eastAsia="Arial Narrow" w:hAnsi="Arial Narrow" w:cs="Arial Narrow"/>
              </w:rPr>
              <w:t xml:space="preserve">), Bangkok, Thailand, May </w:t>
            </w: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Ismail, Ahmad Fareed; </w:t>
            </w:r>
            <w:r>
              <w:rPr>
                <w:rFonts w:ascii="Arial Narrow" w:eastAsia="Arial Narrow" w:hAnsi="Arial Narrow" w:cs="Arial Narrow"/>
              </w:rPr>
              <w:t xml:space="preserve">Yee, Lee Sing; and Abu Bakar, Fatimah (2013) “Familiarity and Intention to Use Online Food Shopping Services among University Students in </w:t>
            </w:r>
            <w:proofErr w:type="spellStart"/>
            <w:r>
              <w:rPr>
                <w:rFonts w:ascii="Arial Narrow" w:eastAsia="Arial Narrow" w:hAnsi="Arial Narrow" w:cs="Arial Narrow"/>
              </w:rPr>
              <w:t>Klang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Valley, Malaysia” at the World Conference on Hospitality, Tourism and Event Research &amp; International Convention &amp; Expo Summit 2013 (</w:t>
            </w:r>
            <w:hyperlink r:id="rId18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WHTER&amp;ICES 2013</w:t>
              </w:r>
            </w:hyperlink>
            <w:r>
              <w:rPr>
                <w:rFonts w:ascii="Arial Narrow" w:eastAsia="Arial Narrow" w:hAnsi="Arial Narrow" w:cs="Arial Narrow"/>
              </w:rPr>
              <w:t xml:space="preserve">), Bangkok, Thailand, May </w:t>
            </w: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>Budd, Daniel;</w:t>
            </w:r>
            <w:r>
              <w:rPr>
                <w:rFonts w:ascii="Arial Narrow" w:eastAsia="Arial Narrow" w:hAnsi="Arial Narrow" w:cs="Arial Narrow"/>
                <w:b/>
              </w:rPr>
              <w:t xml:space="preserve"> Ismail, Ahmad Fareed</w:t>
            </w:r>
            <w:r>
              <w:rPr>
                <w:rFonts w:ascii="Arial Narrow" w:eastAsia="Arial Narrow" w:hAnsi="Arial Narrow" w:cs="Arial Narrow"/>
              </w:rPr>
              <w:t xml:space="preserve">, and Murphy, Jamie </w:t>
            </w:r>
            <w:bookmarkStart w:id="3" w:name="kix.hp809rtd08ya" w:colFirst="0" w:colLast="0"/>
            <w:bookmarkEnd w:id="3"/>
            <w:r>
              <w:rPr>
                <w:rFonts w:ascii="Arial Narrow" w:eastAsia="Arial Narrow" w:hAnsi="Arial Narrow" w:cs="Arial Narrow"/>
              </w:rPr>
              <w:t>(2013) “Comparing Australian and Malaysian Destination's Internet Diffusion” at the 2013 Academy of Marketing Science (</w:t>
            </w:r>
            <w:hyperlink r:id="rId19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AMS</w:t>
              </w:r>
            </w:hyperlink>
            <w:r>
              <w:rPr>
                <w:rFonts w:ascii="Arial Narrow" w:eastAsia="Arial Narrow" w:hAnsi="Arial Narrow" w:cs="Arial Narrow"/>
              </w:rPr>
              <w:t>) Annual Conference, Monterrey, Canada, May</w:t>
            </w: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 and Murphy, Jamie (2013) “National Tourism Office Website and Facebook Fan Page Diffusion” at the 11</w:t>
            </w:r>
            <w:r>
              <w:rPr>
                <w:rFonts w:ascii="Arial Narrow" w:eastAsia="Arial Narrow" w:hAnsi="Arial Narrow" w:cs="Arial Narrow"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</w:rPr>
              <w:t xml:space="preserve"> Asia Pacific CHRIE Conference (</w:t>
            </w:r>
            <w:proofErr w:type="spellStart"/>
            <w:r>
              <w:fldChar w:fldCharType="begin"/>
            </w:r>
            <w:r>
              <w:instrText xml:space="preserve"> HYPERLINK "http://www.umac.mo/fba/apacchrie2013/" \h </w:instrText>
            </w:r>
            <w:r>
              <w:fldChar w:fldCharType="separate"/>
            </w:r>
            <w:r>
              <w:rPr>
                <w:rFonts w:ascii="Arial Narrow" w:eastAsia="Arial Narrow" w:hAnsi="Arial Narrow" w:cs="Arial Narrow"/>
                <w:color w:val="CC0000"/>
                <w:u w:val="single"/>
              </w:rPr>
              <w:t>APacCHRIE</w:t>
            </w:r>
            <w:proofErr w:type="spellEnd"/>
            <w:r>
              <w:rPr>
                <w:rFonts w:ascii="Arial Narrow" w:eastAsia="Arial Narrow" w:hAnsi="Arial Narrow" w:cs="Arial Narrow"/>
                <w:color w:val="CC0000"/>
                <w:u w:val="single"/>
              </w:rPr>
              <w:t xml:space="preserve"> 2013</w:t>
            </w:r>
            <w:r>
              <w:rPr>
                <w:rFonts w:ascii="Arial Narrow" w:eastAsia="Arial Narrow" w:hAnsi="Arial Narrow" w:cs="Arial Narrow"/>
                <w:color w:val="CC0000"/>
                <w:u w:val="single"/>
              </w:rPr>
              <w:fldChar w:fldCharType="end"/>
            </w:r>
            <w:r>
              <w:rPr>
                <w:rFonts w:ascii="Arial Narrow" w:eastAsia="Arial Narrow" w:hAnsi="Arial Narrow" w:cs="Arial Narrow"/>
              </w:rPr>
              <w:t xml:space="preserve">), Macau, May </w:t>
            </w:r>
          </w:p>
          <w:p w:rsidR="000B5385" w:rsidRDefault="000B5385">
            <w:pPr>
              <w:ind w:left="288" w:firstLine="104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Ismail, Ahmad Fareed; </w:t>
            </w:r>
            <w:r>
              <w:rPr>
                <w:rFonts w:ascii="Arial Narrow" w:eastAsia="Arial Narrow" w:hAnsi="Arial Narrow" w:cs="Arial Narrow"/>
              </w:rPr>
              <w:t xml:space="preserve">Ornelas, Ricardo </w:t>
            </w:r>
            <w:proofErr w:type="spellStart"/>
            <w:r>
              <w:rPr>
                <w:rFonts w:ascii="Arial Narrow" w:eastAsia="Arial Narrow" w:hAnsi="Arial Narrow" w:cs="Arial Narrow"/>
              </w:rPr>
              <w:t>Aguado</w:t>
            </w:r>
            <w:proofErr w:type="spellEnd"/>
            <w:r>
              <w:rPr>
                <w:rFonts w:ascii="Arial Narrow" w:eastAsia="Arial Narrow" w:hAnsi="Arial Narrow" w:cs="Arial Narrow"/>
              </w:rPr>
              <w:t>; and Murphy, Jamie (2012) “Developing Country NTO Websites: Leapfrogging from Stakeholders Perspectives” at the Inaugural Travel and Tourism  Research Association-Asia Pacific (</w:t>
            </w:r>
            <w:hyperlink r:id="rId20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TTRA-</w:t>
              </w:r>
              <w:proofErr w:type="spellStart"/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APac</w:t>
              </w:r>
              <w:proofErr w:type="spellEnd"/>
            </w:hyperlink>
            <w:r>
              <w:rPr>
                <w:rFonts w:ascii="Arial Narrow" w:eastAsia="Arial Narrow" w:hAnsi="Arial Narrow" w:cs="Arial Narrow"/>
              </w:rPr>
              <w:t xml:space="preserve">), Sunway, Selangor, Malaysia, November </w:t>
            </w: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spacing w:after="240"/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Ismail, Ahmad Fareed; </w:t>
            </w:r>
            <w:r>
              <w:rPr>
                <w:rFonts w:ascii="Arial Narrow" w:eastAsia="Arial Narrow" w:hAnsi="Arial Narrow" w:cs="Arial Narrow"/>
              </w:rPr>
              <w:t xml:space="preserve">Ornelas, Ricardo </w:t>
            </w:r>
            <w:proofErr w:type="spellStart"/>
            <w:r>
              <w:rPr>
                <w:rFonts w:ascii="Arial Narrow" w:eastAsia="Arial Narrow" w:hAnsi="Arial Narrow" w:cs="Arial Narrow"/>
              </w:rPr>
              <w:t>Aguado</w:t>
            </w:r>
            <w:proofErr w:type="spellEnd"/>
            <w:r>
              <w:rPr>
                <w:rFonts w:ascii="Arial Narrow" w:eastAsia="Arial Narrow" w:hAnsi="Arial Narrow" w:cs="Arial Narrow"/>
              </w:rPr>
              <w:t>; and Murphy, Jamie (2012) “National Tourism Organization Websites: Leapfrogging and Web Performance” at the Inaugural Travel and Tourism  Research Association-Asia Pacific (</w:t>
            </w:r>
            <w:hyperlink r:id="rId21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TTRA-</w:t>
              </w:r>
              <w:proofErr w:type="spellStart"/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APac</w:t>
              </w:r>
              <w:proofErr w:type="spellEnd"/>
            </w:hyperlink>
            <w:r>
              <w:rPr>
                <w:rFonts w:ascii="Arial Narrow" w:eastAsia="Arial Narrow" w:hAnsi="Arial Narrow" w:cs="Arial Narrow"/>
              </w:rPr>
              <w:t xml:space="preserve">), Sunway, Selangor, Malaysia, November </w:t>
            </w: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Ogle, Alfred; and </w:t>
            </w:r>
            <w:r>
              <w:rPr>
                <w:rFonts w:ascii="Arial Narrow" w:eastAsia="Arial Narrow" w:hAnsi="Arial Narrow" w:cs="Arial Narrow"/>
                <w:b/>
              </w:rPr>
              <w:t xml:space="preserve"> Ismail, Ahmad Fareed</w:t>
            </w:r>
            <w:r>
              <w:rPr>
                <w:rFonts w:ascii="Arial Narrow" w:eastAsia="Arial Narrow" w:hAnsi="Arial Narrow" w:cs="Arial Narrow"/>
              </w:rPr>
              <w:t xml:space="preserve"> (2012) “Hotel Property Management System Guests’ Name Field Architecture: Implications of Service Encounter </w:t>
            </w:r>
            <w:proofErr w:type="spellStart"/>
            <w:r>
              <w:rPr>
                <w:rFonts w:ascii="Arial Narrow" w:eastAsia="Arial Narrow" w:hAnsi="Arial Narrow" w:cs="Arial Narrow"/>
              </w:rPr>
              <w:t>Personalisation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on Non-Western Guests” at the Inaugural Travel and Tourism  Research Association-Asia Pacific (</w:t>
            </w:r>
            <w:hyperlink r:id="rId22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TTRA-</w:t>
              </w:r>
              <w:proofErr w:type="spellStart"/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APac</w:t>
              </w:r>
              <w:proofErr w:type="spellEnd"/>
            </w:hyperlink>
            <w:r>
              <w:rPr>
                <w:rFonts w:ascii="Arial Narrow" w:eastAsia="Arial Narrow" w:hAnsi="Arial Narrow" w:cs="Arial Narrow"/>
              </w:rPr>
              <w:t>), Sunway, Selangor, Malaysia, November</w:t>
            </w:r>
          </w:p>
          <w:p w:rsidR="000B5385" w:rsidRDefault="000B5385">
            <w:pPr>
              <w:ind w:left="288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Hashim, Noor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</w:rPr>
              <w:t>Hazarina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</w:t>
            </w:r>
            <w:r>
              <w:rPr>
                <w:rFonts w:ascii="Arial Narrow" w:eastAsia="Arial Narrow" w:hAnsi="Arial Narrow" w:cs="Arial Narrow"/>
                <w:b/>
              </w:rPr>
              <w:t xml:space="preserve"> Ismail</w:t>
            </w:r>
            <w:proofErr w:type="gramEnd"/>
            <w:r>
              <w:rPr>
                <w:rFonts w:ascii="Arial Narrow" w:eastAsia="Arial Narrow" w:hAnsi="Arial Narrow" w:cs="Arial Narrow"/>
                <w:b/>
              </w:rPr>
              <w:t>, Ahmad Fareed</w:t>
            </w:r>
            <w:r>
              <w:rPr>
                <w:rFonts w:ascii="Arial Narrow" w:eastAsia="Arial Narrow" w:hAnsi="Arial Narrow" w:cs="Arial Narrow"/>
              </w:rPr>
              <w:t>, and Syed-Ahmad, Sharifah Fatimah (2011) “Unified Nation Destination Brand: The Use of Photos as Visual and Slogan as Verbal Cues in Online Destination Branding” at the World Research Summit for Tourism and Hospitality, Hong Kong, December</w:t>
            </w:r>
          </w:p>
          <w:p w:rsidR="000B5385" w:rsidRDefault="000B5385">
            <w:pPr>
              <w:ind w:left="288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</w:rPr>
              <w:t>Doan,Yean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</w:rPr>
              <w:t xml:space="preserve">;  </w:t>
            </w:r>
            <w:proofErr w:type="spellStart"/>
            <w:r>
              <w:rPr>
                <w:rFonts w:ascii="Arial Narrow" w:eastAsia="Arial Narrow" w:hAnsi="Arial Narrow" w:cs="Arial Narrow"/>
              </w:rPr>
              <w:t>Eliseyeva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Nadezhda; and </w:t>
            </w:r>
            <w:r>
              <w:rPr>
                <w:rFonts w:ascii="Arial Narrow" w:eastAsia="Arial Narrow" w:hAnsi="Arial Narrow" w:cs="Arial Narrow"/>
                <w:b/>
              </w:rPr>
              <w:t xml:space="preserve">Ismail, Ahmad Fareed </w:t>
            </w:r>
            <w:r>
              <w:rPr>
                <w:rFonts w:ascii="Arial Narrow" w:eastAsia="Arial Narrow" w:hAnsi="Arial Narrow" w:cs="Arial Narrow"/>
              </w:rPr>
              <w:t xml:space="preserve">(2011) “Implementation of </w:t>
            </w: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 Revenue Management: core concepts in hotels of Western Australia” at the 2nd International </w:t>
            </w: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 Research Symposium in Service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</w:rPr>
              <w:t>Management,Yogyakarta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</w:rPr>
              <w:t xml:space="preserve">, Indonesia, July 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Ismail, Ahmad Fareed; </w:t>
            </w:r>
            <w:proofErr w:type="spellStart"/>
            <w:r>
              <w:rPr>
                <w:rFonts w:ascii="Arial Narrow" w:eastAsia="Arial Narrow" w:hAnsi="Arial Narrow" w:cs="Arial Narrow"/>
              </w:rPr>
              <w:t>Eliseyeva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Nadezhda and Murphy, </w:t>
            </w:r>
            <w:proofErr w:type="gramStart"/>
            <w:r>
              <w:rPr>
                <w:rFonts w:ascii="Arial Narrow" w:eastAsia="Arial Narrow" w:hAnsi="Arial Narrow" w:cs="Arial Narrow"/>
              </w:rPr>
              <w:t>Jamie  (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2011) " Tourism Malaysia  </w:t>
            </w: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 Leapfrogging or following website fads and fashions?" at the 9</w:t>
            </w:r>
            <w:r>
              <w:rPr>
                <w:rFonts w:ascii="Arial Narrow" w:eastAsia="Arial Narrow" w:hAnsi="Arial Narrow" w:cs="Arial Narrow"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</w:rPr>
              <w:t xml:space="preserve"> Asia Pacific CHRIE (</w:t>
            </w:r>
            <w:proofErr w:type="spellStart"/>
            <w:r>
              <w:rPr>
                <w:rFonts w:ascii="Arial Narrow" w:eastAsia="Arial Narrow" w:hAnsi="Arial Narrow" w:cs="Arial Narrow"/>
              </w:rPr>
              <w:t>APacCHRIE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 2011) Conference, Hong Kong, June </w:t>
            </w:r>
          </w:p>
          <w:p w:rsidR="000B5385" w:rsidRDefault="000B5385">
            <w:pPr>
              <w:ind w:left="72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Syed-Ahmad, Sharifah Fatimah; </w:t>
            </w:r>
            <w:r>
              <w:rPr>
                <w:rFonts w:ascii="Arial Narrow" w:eastAsia="Arial Narrow" w:hAnsi="Arial Narrow" w:cs="Arial Narrow"/>
                <w:b/>
              </w:rPr>
              <w:t xml:space="preserve">Ismail, Ahmad Fareed; </w:t>
            </w:r>
            <w:r>
              <w:rPr>
                <w:rFonts w:ascii="Arial Narrow" w:eastAsia="Arial Narrow" w:hAnsi="Arial Narrow" w:cs="Arial Narrow"/>
              </w:rPr>
              <w:t>Pengiran-</w:t>
            </w:r>
            <w:proofErr w:type="spellStart"/>
            <w:r>
              <w:rPr>
                <w:rFonts w:ascii="Arial Narrow" w:eastAsia="Arial Narrow" w:hAnsi="Arial Narrow" w:cs="Arial Narrow"/>
              </w:rPr>
              <w:t>Kahar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</w:rPr>
              <w:t>Dayangku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Ida Nurul-</w:t>
            </w:r>
            <w:proofErr w:type="spellStart"/>
            <w:r>
              <w:rPr>
                <w:rFonts w:ascii="Arial Narrow" w:eastAsia="Arial Narrow" w:hAnsi="Arial Narrow" w:cs="Arial Narrow"/>
              </w:rPr>
              <w:t>Fitri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and Murphy, </w:t>
            </w:r>
            <w:proofErr w:type="gramStart"/>
            <w:r>
              <w:rPr>
                <w:rFonts w:ascii="Arial Narrow" w:eastAsia="Arial Narrow" w:hAnsi="Arial Narrow" w:cs="Arial Narrow"/>
              </w:rPr>
              <w:t>Jamie  (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2011) " </w:t>
            </w:r>
            <w:proofErr w:type="spellStart"/>
            <w:r>
              <w:rPr>
                <w:rFonts w:ascii="Arial Narrow" w:eastAsia="Arial Narrow" w:hAnsi="Arial Narrow" w:cs="Arial Narrow"/>
              </w:rPr>
              <w:t>Flickring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Arab destinations: Examining Muslim travel photos and audience response," at the 9</w:t>
            </w:r>
            <w:r>
              <w:rPr>
                <w:rFonts w:ascii="Arial Narrow" w:eastAsia="Arial Narrow" w:hAnsi="Arial Narrow" w:cs="Arial Narrow"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</w:rPr>
              <w:t xml:space="preserve"> Asia Pacific CHRIE Conference, Hong Kong, June</w:t>
            </w:r>
          </w:p>
          <w:p w:rsidR="000B5385" w:rsidRDefault="000B5385">
            <w:pPr>
              <w:ind w:left="72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, Qi, Shan </w:t>
            </w:r>
            <w:proofErr w:type="spellStart"/>
            <w:r>
              <w:rPr>
                <w:rFonts w:ascii="Arial Narrow" w:eastAsia="Arial Narrow" w:hAnsi="Arial Narrow" w:cs="Arial Narrow"/>
              </w:rPr>
              <w:t>Shan</w:t>
            </w:r>
            <w:proofErr w:type="spellEnd"/>
            <w:r>
              <w:rPr>
                <w:rFonts w:ascii="Arial Narrow" w:eastAsia="Arial Narrow" w:hAnsi="Arial Narrow" w:cs="Arial Narrow"/>
              </w:rPr>
              <w:t>; Law, Rob; and Murphy, Jamie (2010) "Information Technology Studies in Tourism Journals," at the 8</w:t>
            </w:r>
            <w:r>
              <w:rPr>
                <w:rFonts w:ascii="Arial Narrow" w:eastAsia="Arial Narrow" w:hAnsi="Arial Narrow" w:cs="Arial Narrow"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</w:rPr>
              <w:t xml:space="preserve"> Asia Pacific CHRIE Conference, Phuket, Thailand, August</w:t>
            </w:r>
          </w:p>
          <w:p w:rsidR="000B5385" w:rsidRDefault="000B5385">
            <w:pPr>
              <w:ind w:left="72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A.F.,</w:t>
            </w:r>
            <w:r>
              <w:rPr>
                <w:rFonts w:ascii="Arial Narrow" w:eastAsia="Arial Narrow" w:hAnsi="Arial Narrow" w:cs="Arial Narrow"/>
              </w:rPr>
              <w:t xml:space="preserve"> Weber, J.</w:t>
            </w:r>
            <w:proofErr w:type="gramStart"/>
            <w:r>
              <w:rPr>
                <w:rFonts w:ascii="Arial Narrow" w:eastAsia="Arial Narrow" w:hAnsi="Arial Narrow" w:cs="Arial Narrow"/>
              </w:rPr>
              <w:t xml:space="preserve">,  </w:t>
            </w:r>
            <w:proofErr w:type="spellStart"/>
            <w:r>
              <w:rPr>
                <w:rFonts w:ascii="Arial Narrow" w:eastAsia="Arial Narrow" w:hAnsi="Arial Narrow" w:cs="Arial Narrow"/>
              </w:rPr>
              <w:t>Schegg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</w:rPr>
              <w:t xml:space="preserve">, R., &amp; Murphy, J. (2010). “The adoption of mobile guides in hiking and cycling </w:t>
            </w:r>
            <w:proofErr w:type="spellStart"/>
            <w:r>
              <w:rPr>
                <w:rFonts w:ascii="Arial Narrow" w:eastAsia="Arial Narrow" w:hAnsi="Arial Narrow" w:cs="Arial Narrow"/>
              </w:rPr>
              <w:t>tourism,”at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the 8</w:t>
            </w:r>
            <w:r>
              <w:rPr>
                <w:rFonts w:ascii="Arial Narrow" w:eastAsia="Arial Narrow" w:hAnsi="Arial Narrow" w:cs="Arial Narrow"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</w:rPr>
              <w:t xml:space="preserve"> Asia Pacific CHRIE Conference, Phuket, Thailand, August </w:t>
            </w: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Scaglione, Miriam; </w:t>
            </w: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; </w:t>
            </w:r>
            <w:proofErr w:type="spellStart"/>
            <w:r>
              <w:rPr>
                <w:rFonts w:ascii="Arial Narrow" w:eastAsia="Arial Narrow" w:hAnsi="Arial Narrow" w:cs="Arial Narrow"/>
              </w:rPr>
              <w:t>Trabichet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Jean-Philippe; and Murphy, Jamie (2010) “An Investigation of Leapfrogging and Web 2.0 Implementation” at the </w:t>
            </w:r>
            <w:hyperlink r:id="rId23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ENTER 2010</w:t>
              </w:r>
            </w:hyperlink>
            <w:r>
              <w:rPr>
                <w:rFonts w:ascii="Arial Narrow" w:eastAsia="Arial Narrow" w:hAnsi="Arial Narrow" w:cs="Arial Narrow"/>
              </w:rPr>
              <w:t>, Lugano, Swiss, February</w:t>
            </w: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; Hashim, Noor </w:t>
            </w:r>
            <w:proofErr w:type="spellStart"/>
            <w:r>
              <w:rPr>
                <w:rFonts w:ascii="Arial Narrow" w:eastAsia="Arial Narrow" w:hAnsi="Arial Narrow" w:cs="Arial Narrow"/>
              </w:rPr>
              <w:t>Hazarina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; </w:t>
            </w:r>
            <w:proofErr w:type="spellStart"/>
            <w:r>
              <w:rPr>
                <w:rFonts w:ascii="Arial Narrow" w:eastAsia="Arial Narrow" w:hAnsi="Arial Narrow" w:cs="Arial Narrow"/>
              </w:rPr>
              <w:t>Schegg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Roland and Murphy, Jamie (2009) "Internet Implementation Leapfrogging and Website Performance," at the </w:t>
            </w:r>
            <w:hyperlink r:id="rId24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Australian &amp; New Zealand Marketing Academy Conference</w:t>
              </w:r>
            </w:hyperlink>
            <w:r>
              <w:rPr>
                <w:rFonts w:ascii="Arial Narrow" w:eastAsia="Arial Narrow" w:hAnsi="Arial Narrow" w:cs="Arial Narrow"/>
              </w:rPr>
              <w:t xml:space="preserve">, Melbourne, December. 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; </w:t>
            </w:r>
            <w:proofErr w:type="spellStart"/>
            <w:r>
              <w:rPr>
                <w:rFonts w:ascii="Arial Narrow" w:eastAsia="Arial Narrow" w:hAnsi="Arial Narrow" w:cs="Arial Narrow"/>
              </w:rPr>
              <w:t>Sambasivan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Murali; </w:t>
            </w:r>
            <w:proofErr w:type="spellStart"/>
            <w:r>
              <w:rPr>
                <w:rFonts w:ascii="Arial Narrow" w:eastAsia="Arial Narrow" w:hAnsi="Arial Narrow" w:cs="Arial Narrow"/>
              </w:rPr>
              <w:t>Chern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Boo Huey and Murphy, Jamie (2009) "The Diffusion of Information Technology Applications in Malaysia's Foodservice Industry," at the </w:t>
            </w:r>
            <w:hyperlink r:id="rId25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Australian &amp; New Zealand Marketing Academy Conference</w:t>
              </w:r>
            </w:hyperlink>
            <w:r>
              <w:rPr>
                <w:rFonts w:ascii="Arial Narrow" w:eastAsia="Arial Narrow" w:hAnsi="Arial Narrow" w:cs="Arial Narrow"/>
              </w:rPr>
              <w:t xml:space="preserve">, Melbourne, December. 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Zorn, Steffen; </w:t>
            </w: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 and Murphy, Jamie (2009) "Acquisition Methods and Customer Lifetime Value," at the </w:t>
            </w:r>
            <w:hyperlink r:id="rId26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Australian &amp; New Zealand Marketing Academy Conference</w:t>
              </w:r>
            </w:hyperlink>
            <w:r>
              <w:rPr>
                <w:rFonts w:ascii="Arial Narrow" w:eastAsia="Arial Narrow" w:hAnsi="Arial Narrow" w:cs="Arial Narrow"/>
              </w:rPr>
              <w:t xml:space="preserve">, Melbourne, December. 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Syed-Ahmad, Sharifah Fatimah; </w:t>
            </w:r>
            <w:proofErr w:type="spellStart"/>
            <w:r>
              <w:rPr>
                <w:rFonts w:ascii="Arial Narrow" w:eastAsia="Arial Narrow" w:hAnsi="Arial Narrow" w:cs="Arial Narrow"/>
              </w:rPr>
              <w:t>Klobas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Jane E., </w:t>
            </w: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 and Murphy, Jamie (2009) "Pictures on the Web: Normative Photo Sharing with Friends and </w:t>
            </w:r>
            <w:proofErr w:type="spellStart"/>
            <w:r>
              <w:rPr>
                <w:rFonts w:ascii="Arial Narrow" w:eastAsia="Arial Narrow" w:hAnsi="Arial Narrow" w:cs="Arial Narrow"/>
              </w:rPr>
              <w:t>Travellers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," at the </w:t>
            </w:r>
            <w:hyperlink r:id="rId27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Australian &amp; New Zealand Marketing Academy Conference</w:t>
              </w:r>
            </w:hyperlink>
            <w:r>
              <w:rPr>
                <w:rFonts w:ascii="Arial Narrow" w:eastAsia="Arial Narrow" w:hAnsi="Arial Narrow" w:cs="Arial Narrow"/>
              </w:rPr>
              <w:t xml:space="preserve">, Melbourne, December. 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Syed-Ahmad, Sharifah Fatimah; Hashim, Noor </w:t>
            </w:r>
            <w:proofErr w:type="spellStart"/>
            <w:r>
              <w:rPr>
                <w:rFonts w:ascii="Arial Narrow" w:eastAsia="Arial Narrow" w:hAnsi="Arial Narrow" w:cs="Arial Narrow"/>
              </w:rPr>
              <w:t>Hazarina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</w:t>
            </w: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 and Murphy, Jamie (2009) "Travel Word of Mouth Norms on User-Generated Content Sites," </w:t>
            </w:r>
            <w:hyperlink r:id="rId28">
              <w:r>
                <w:rPr>
                  <w:rFonts w:ascii="Arial Narrow" w:eastAsia="Arial Narrow" w:hAnsi="Arial Narrow" w:cs="Arial Narrow"/>
                  <w:i/>
                  <w:color w:val="CC0000"/>
                  <w:u w:val="single"/>
                </w:rPr>
                <w:t>The 7th Asia-Pacific CHRIE Conference</w:t>
              </w:r>
            </w:hyperlink>
            <w:r>
              <w:rPr>
                <w:rFonts w:ascii="Arial Narrow" w:eastAsia="Arial Narrow" w:hAnsi="Arial Narrow" w:cs="Arial Narrow"/>
              </w:rPr>
              <w:t>, Singapore, 28-31 May.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; </w:t>
            </w:r>
            <w:proofErr w:type="spellStart"/>
            <w:r>
              <w:rPr>
                <w:rFonts w:ascii="Arial Narrow" w:eastAsia="Arial Narrow" w:hAnsi="Arial Narrow" w:cs="Arial Narrow"/>
              </w:rPr>
              <w:t>Sambasivan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Murali; </w:t>
            </w:r>
            <w:proofErr w:type="spellStart"/>
            <w:r>
              <w:rPr>
                <w:rFonts w:ascii="Arial Narrow" w:eastAsia="Arial Narrow" w:hAnsi="Arial Narrow" w:cs="Arial Narrow"/>
              </w:rPr>
              <w:t>Chern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Boo Huey and Murphy, Jamie (2009) "Adoption of Back-of-house Information Technology in Malaysia’s Foodservice Industry," </w:t>
            </w:r>
            <w:hyperlink r:id="rId29">
              <w:r>
                <w:rPr>
                  <w:rFonts w:ascii="Arial Narrow" w:eastAsia="Arial Narrow" w:hAnsi="Arial Narrow" w:cs="Arial Narrow"/>
                  <w:i/>
                  <w:color w:val="CC0000"/>
                  <w:u w:val="single"/>
                </w:rPr>
                <w:t>CAUTHE 2009</w:t>
              </w:r>
            </w:hyperlink>
            <w:r>
              <w:rPr>
                <w:rFonts w:ascii="Arial Narrow" w:eastAsia="Arial Narrow" w:hAnsi="Arial Narrow" w:cs="Arial Narrow"/>
              </w:rPr>
              <w:t>, February, Fremantle, Australia.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A. F.,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Alsagoff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A. K., Boo, H. C., &amp; </w:t>
            </w:r>
            <w:proofErr w:type="spellStart"/>
            <w:r>
              <w:rPr>
                <w:rFonts w:ascii="Arial Narrow" w:eastAsia="Arial Narrow" w:hAnsi="Arial Narrow" w:cs="Arial Narrow"/>
              </w:rPr>
              <w:t>Sambasivan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M. (2008). “Adoption of front-of-house information technology application among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foodservice companies in Malaysia: An empirical investigation,” </w:t>
            </w:r>
            <w:hyperlink r:id="rId30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6th Asia Pacific CHRIE Conference</w:t>
              </w:r>
            </w:hyperlink>
            <w:r>
              <w:rPr>
                <w:rFonts w:ascii="Arial Narrow" w:eastAsia="Arial Narrow" w:hAnsi="Arial Narrow" w:cs="Arial Narrow"/>
              </w:rPr>
              <w:t>, Perth, Australia, 21-24 May.</w:t>
            </w:r>
          </w:p>
          <w:p w:rsidR="000B5385" w:rsidRDefault="000B5385">
            <w:pPr>
              <w:ind w:left="720"/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A. F.,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Alsagoff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A. K., Boo, H. C., &amp; </w:t>
            </w:r>
            <w:proofErr w:type="spellStart"/>
            <w:r>
              <w:rPr>
                <w:rFonts w:ascii="Arial Narrow" w:eastAsia="Arial Narrow" w:hAnsi="Arial Narrow" w:cs="Arial Narrow"/>
              </w:rPr>
              <w:t>Sambasivan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M. (2007) “Factors influencing adoption of front-of-house information technology application: The case of foodservice industry in Malaysia,” </w:t>
            </w:r>
            <w:hyperlink r:id="rId31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the 10</w:t>
              </w:r>
            </w:hyperlink>
            <w:hyperlink r:id="rId32">
              <w:r>
                <w:rPr>
                  <w:rFonts w:ascii="Arial Narrow" w:eastAsia="Arial Narrow" w:hAnsi="Arial Narrow" w:cs="Arial Narrow"/>
                  <w:color w:val="CC0000"/>
                  <w:u w:val="single"/>
                  <w:vertAlign w:val="superscript"/>
                </w:rPr>
                <w:t>th</w:t>
              </w:r>
            </w:hyperlink>
            <w:hyperlink r:id="rId33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 xml:space="preserve"> ASEAN Food Conference</w:t>
              </w:r>
            </w:hyperlink>
            <w:r>
              <w:rPr>
                <w:rFonts w:ascii="Arial Narrow" w:eastAsia="Arial Narrow" w:hAnsi="Arial Narrow" w:cs="Arial Narrow"/>
              </w:rPr>
              <w:t>, Kuala Lumpur, Malaysia, 21-23 August.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Boo, H. C., </w:t>
            </w:r>
            <w:r>
              <w:rPr>
                <w:rFonts w:ascii="Arial Narrow" w:eastAsia="Arial Narrow" w:hAnsi="Arial Narrow" w:cs="Arial Narrow"/>
                <w:b/>
              </w:rPr>
              <w:t>Ismail, A. F.,</w:t>
            </w:r>
            <w:r>
              <w:rPr>
                <w:rFonts w:ascii="Arial Narrow" w:eastAsia="Arial Narrow" w:hAnsi="Arial Narrow" w:cs="Arial Narrow"/>
              </w:rPr>
              <w:t xml:space="preserve"> &amp; Fatimah, U. (2007). A multi-cultural perspective of service recovery strategy and its effects on consumers: perceived justice and post-recovery satisfaction. 5th Asia Pacific CHRIE &amp; 13th Asia Pacific Tourism Association Joint Conference, Beijing, China, 23-27 May.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Boo, H. C., </w:t>
            </w:r>
            <w:r>
              <w:rPr>
                <w:rFonts w:ascii="Arial Narrow" w:eastAsia="Arial Narrow" w:hAnsi="Arial Narrow" w:cs="Arial Narrow"/>
                <w:b/>
              </w:rPr>
              <w:t>Ismail, A. F</w:t>
            </w:r>
            <w:r>
              <w:rPr>
                <w:rFonts w:ascii="Arial Narrow" w:eastAsia="Arial Narrow" w:hAnsi="Arial Narrow" w:cs="Arial Narrow"/>
              </w:rPr>
              <w:t>., &amp; Saad, N. H. M. (2006). Effectiveness of service recovery strategy on consumers? Perceived justice: A multi-cultural perspective in Malaysia. The Asia-Euro Conference, Kuala Lumpur, Malaysia. 9-10 November.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4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A. F.,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Alsagoff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A. K., Boo, H. C., &amp; </w:t>
            </w:r>
            <w:proofErr w:type="spellStart"/>
            <w:r>
              <w:rPr>
                <w:rFonts w:ascii="Arial Narrow" w:eastAsia="Arial Narrow" w:hAnsi="Arial Narrow" w:cs="Arial Narrow"/>
              </w:rPr>
              <w:t>Sambasivan</w:t>
            </w:r>
            <w:proofErr w:type="spellEnd"/>
            <w:r>
              <w:rPr>
                <w:rFonts w:ascii="Arial Narrow" w:eastAsia="Arial Narrow" w:hAnsi="Arial Narrow" w:cs="Arial Narrow"/>
              </w:rPr>
              <w:t>, M. (2005). Adoption of information technology in foodservice industry: A diffusion innovation perspective. The International Conference on Tourism and Hospitality, Penang, Malaysia. 28-29 November.</w:t>
            </w:r>
          </w:p>
        </w:tc>
      </w:tr>
      <w:tr w:rsidR="000B5385">
        <w:tc>
          <w:tcPr>
            <w:tcW w:w="1728" w:type="dxa"/>
          </w:tcPr>
          <w:p w:rsidR="000B5385" w:rsidRDefault="00560A6E">
            <w:pPr>
              <w:spacing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lastRenderedPageBreak/>
              <w:t>Other publications</w:t>
            </w:r>
          </w:p>
        </w:tc>
        <w:tc>
          <w:tcPr>
            <w:tcW w:w="7200" w:type="dxa"/>
          </w:tcPr>
          <w:p w:rsidR="000B5385" w:rsidRDefault="00560A6E">
            <w:pPr>
              <w:rPr>
                <w:rFonts w:ascii="Arial Narrow" w:eastAsia="Arial Narrow" w:hAnsi="Arial Narrow" w:cs="Arial Narrow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u w:val="single"/>
              </w:rPr>
              <w:t>Non-refereed Conference presentations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1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Ismail, Ahmad Fareed; </w:t>
            </w:r>
            <w:r>
              <w:rPr>
                <w:rFonts w:ascii="Arial Narrow" w:eastAsia="Arial Narrow" w:hAnsi="Arial Narrow" w:cs="Arial Narrow"/>
              </w:rPr>
              <w:t xml:space="preserve">Ornelas, Ricardo </w:t>
            </w:r>
            <w:proofErr w:type="spellStart"/>
            <w:r>
              <w:rPr>
                <w:rFonts w:ascii="Arial Narrow" w:eastAsia="Arial Narrow" w:hAnsi="Arial Narrow" w:cs="Arial Narrow"/>
              </w:rPr>
              <w:t>Aguado</w:t>
            </w:r>
            <w:proofErr w:type="spellEnd"/>
            <w:r>
              <w:rPr>
                <w:rFonts w:ascii="Arial Narrow" w:eastAsia="Arial Narrow" w:hAnsi="Arial Narrow" w:cs="Arial Narrow"/>
              </w:rPr>
              <w:t>; and Murphy, Jamie (2012) “Developing Country NTO Websites: Leapfrogging from Stakeholders Perspectives” at the 62</w:t>
            </w:r>
            <w:r>
              <w:rPr>
                <w:rFonts w:ascii="Arial Narrow" w:eastAsia="Arial Narrow" w:hAnsi="Arial Narrow" w:cs="Arial Narrow"/>
                <w:vertAlign w:val="superscript"/>
              </w:rPr>
              <w:t>nd</w:t>
            </w:r>
            <w:r>
              <w:rPr>
                <w:rFonts w:ascii="Arial Narrow" w:eastAsia="Arial Narrow" w:hAnsi="Arial Narrow" w:cs="Arial Narrow"/>
              </w:rPr>
              <w:t xml:space="preserve"> Association </w:t>
            </w:r>
            <w:proofErr w:type="spellStart"/>
            <w:r>
              <w:rPr>
                <w:rFonts w:ascii="Arial Narrow" w:eastAsia="Arial Narrow" w:hAnsi="Arial Narrow" w:cs="Arial Narrow"/>
              </w:rPr>
              <w:t>Internationale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D'Experts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Scientifiques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Du </w:t>
            </w:r>
            <w:proofErr w:type="spellStart"/>
            <w:r>
              <w:rPr>
                <w:rFonts w:ascii="Arial Narrow" w:eastAsia="Arial Narrow" w:hAnsi="Arial Narrow" w:cs="Arial Narrow"/>
              </w:rPr>
              <w:t>Tourisme</w:t>
            </w:r>
            <w:proofErr w:type="spellEnd"/>
            <w:r>
              <w:rPr>
                <w:rFonts w:ascii="Arial Narrow" w:eastAsia="Arial Narrow" w:hAnsi="Arial Narrow" w:cs="Arial Narrow"/>
              </w:rPr>
              <w:t>/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International Association of Scientific Experts in Tourism (</w:t>
            </w:r>
            <w:hyperlink r:id="rId34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AIEST</w:t>
              </w:r>
            </w:hyperlink>
            <w:r>
              <w:rPr>
                <w:rFonts w:ascii="Arial Narrow" w:eastAsia="Arial Narrow" w:hAnsi="Arial Narrow" w:cs="Arial Narrow"/>
              </w:rPr>
              <w:t xml:space="preserve">) Conference 2012, </w:t>
            </w:r>
            <w:proofErr w:type="spellStart"/>
            <w:r>
              <w:rPr>
                <w:rFonts w:ascii="Arial Narrow" w:eastAsia="Arial Narrow" w:hAnsi="Arial Narrow" w:cs="Arial Narrow"/>
              </w:rPr>
              <w:t>Khon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Kaen</w:t>
            </w:r>
            <w:proofErr w:type="spellEnd"/>
            <w:r>
              <w:rPr>
                <w:rFonts w:ascii="Arial Narrow" w:eastAsia="Arial Narrow" w:hAnsi="Arial Narrow" w:cs="Arial Narrow"/>
              </w:rPr>
              <w:t>, Thailand, August 2012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1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 (2012) “Tourism Organizations: Internet Leapfrogging and Evolution” at the Inaugural Young Researcher Workshop held in conjunction with the 62</w:t>
            </w:r>
            <w:r>
              <w:rPr>
                <w:rFonts w:ascii="Arial Narrow" w:eastAsia="Arial Narrow" w:hAnsi="Arial Narrow" w:cs="Arial Narrow"/>
                <w:vertAlign w:val="superscript"/>
              </w:rPr>
              <w:t>nd</w:t>
            </w:r>
            <w:r>
              <w:rPr>
                <w:rFonts w:ascii="Arial Narrow" w:eastAsia="Arial Narrow" w:hAnsi="Arial Narrow" w:cs="Arial Narrow"/>
              </w:rPr>
              <w:t xml:space="preserve"> Association </w:t>
            </w:r>
            <w:proofErr w:type="spellStart"/>
            <w:r>
              <w:rPr>
                <w:rFonts w:ascii="Arial Narrow" w:eastAsia="Arial Narrow" w:hAnsi="Arial Narrow" w:cs="Arial Narrow"/>
              </w:rPr>
              <w:t>Internationale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D'Experts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Scientifiques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Du </w:t>
            </w:r>
            <w:proofErr w:type="spellStart"/>
            <w:r>
              <w:rPr>
                <w:rFonts w:ascii="Arial Narrow" w:eastAsia="Arial Narrow" w:hAnsi="Arial Narrow" w:cs="Arial Narrow"/>
              </w:rPr>
              <w:t>Tourisme</w:t>
            </w:r>
            <w:proofErr w:type="spellEnd"/>
            <w:r>
              <w:rPr>
                <w:rFonts w:ascii="Arial Narrow" w:eastAsia="Arial Narrow" w:hAnsi="Arial Narrow" w:cs="Arial Narrow"/>
              </w:rPr>
              <w:t>/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International Association of Scientific Experts in Tourism (</w:t>
            </w:r>
            <w:hyperlink r:id="rId35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AIEST</w:t>
              </w:r>
            </w:hyperlink>
            <w:r>
              <w:rPr>
                <w:rFonts w:ascii="Arial Narrow" w:eastAsia="Arial Narrow" w:hAnsi="Arial Narrow" w:cs="Arial Narrow"/>
              </w:rPr>
              <w:t xml:space="preserve">) Conference 2012, </w:t>
            </w:r>
            <w:proofErr w:type="spellStart"/>
            <w:r>
              <w:rPr>
                <w:rFonts w:ascii="Arial Narrow" w:eastAsia="Arial Narrow" w:hAnsi="Arial Narrow" w:cs="Arial Narrow"/>
              </w:rPr>
              <w:t>Khon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Kaen</w:t>
            </w:r>
            <w:proofErr w:type="spellEnd"/>
            <w:r>
              <w:rPr>
                <w:rFonts w:ascii="Arial Narrow" w:eastAsia="Arial Narrow" w:hAnsi="Arial Narrow" w:cs="Arial Narrow"/>
              </w:rPr>
              <w:t>, Thailand, August 2012</w:t>
            </w: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1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 and Murphy, Jamie (2011) “Tourism organizations: Internet leapfrogging and evolution” at the 2</w:t>
            </w:r>
            <w:r>
              <w:rPr>
                <w:rFonts w:ascii="Arial Narrow" w:eastAsia="Arial Narrow" w:hAnsi="Arial Narrow" w:cs="Arial Narrow"/>
                <w:vertAlign w:val="superscript"/>
              </w:rPr>
              <w:t>nd</w:t>
            </w:r>
            <w:r>
              <w:rPr>
                <w:rFonts w:ascii="Arial Narrow" w:eastAsia="Arial Narrow" w:hAnsi="Arial Narrow" w:cs="Arial Narrow"/>
              </w:rPr>
              <w:t xml:space="preserve"> Graduate Research Colloquium in Hospitality and Tourism held in conjunction with the 5</w:t>
            </w:r>
            <w:r>
              <w:rPr>
                <w:rFonts w:ascii="Arial Narrow" w:eastAsia="Arial Narrow" w:hAnsi="Arial Narrow" w:cs="Arial Narrow"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</w:rPr>
              <w:t xml:space="preserve"> ICE International Panel of Experts (</w:t>
            </w:r>
            <w:proofErr w:type="spellStart"/>
            <w:r>
              <w:rPr>
                <w:rFonts w:ascii="Arial Narrow" w:eastAsia="Arial Narrow" w:hAnsi="Arial Narrow" w:cs="Arial Narrow"/>
              </w:rPr>
              <w:t>IPoE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) Forum 2011, Sunway, Malaysia, November 2011 </w:t>
            </w:r>
          </w:p>
          <w:p w:rsidR="000B5385" w:rsidRDefault="000B5385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1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, Qi, Shan </w:t>
            </w:r>
            <w:proofErr w:type="spellStart"/>
            <w:r>
              <w:rPr>
                <w:rFonts w:ascii="Arial Narrow" w:eastAsia="Arial Narrow" w:hAnsi="Arial Narrow" w:cs="Arial Narrow"/>
              </w:rPr>
              <w:t>Shan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; Law, Rob; and Murphy, Jamie (2009) "Information Technology Studies in Tourism Journals," at </w:t>
            </w:r>
            <w:hyperlink r:id="rId36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The 2nd Arab International E-Tourism &amp; E-marketing Conference </w:t>
              </w:r>
            </w:hyperlink>
            <w:r>
              <w:rPr>
                <w:rFonts w:ascii="Arial Narrow" w:eastAsia="Arial Narrow" w:hAnsi="Arial Narrow" w:cs="Arial Narrow"/>
              </w:rPr>
              <w:t xml:space="preserve"> Egypt, December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1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; Murphy, Jamie; and Ahmed, Mustafa  Faisal (2009) "Leapfrogging and Web Implementations by Tourism   Organizations” at </w:t>
            </w:r>
            <w:hyperlink r:id="rId37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The 2nd Arab International E-Tourism &amp; E-marketing Conference </w:t>
              </w:r>
            </w:hyperlink>
            <w:r>
              <w:rPr>
                <w:rFonts w:ascii="Arial Narrow" w:eastAsia="Arial Narrow" w:hAnsi="Arial Narrow" w:cs="Arial Narrow"/>
              </w:rPr>
              <w:t xml:space="preserve"> Egypt, December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560A6E">
            <w:pPr>
              <w:numPr>
                <w:ilvl w:val="0"/>
                <w:numId w:val="1"/>
              </w:numPr>
              <w:rPr>
                <w:rFonts w:ascii="Tahoma" w:eastAsia="Tahoma" w:hAnsi="Tahoma" w:cs="Tahoma"/>
              </w:rPr>
            </w:pPr>
            <w:r>
              <w:rPr>
                <w:rFonts w:ascii="Arial Narrow" w:eastAsia="Arial Narrow" w:hAnsi="Arial Narrow" w:cs="Arial Narrow"/>
              </w:rPr>
              <w:t xml:space="preserve">Scaglione, Miriam; </w:t>
            </w:r>
            <w:r>
              <w:rPr>
                <w:rFonts w:ascii="Arial Narrow" w:eastAsia="Arial Narrow" w:hAnsi="Arial Narrow" w:cs="Arial Narrow"/>
                <w:b/>
              </w:rPr>
              <w:t>Ismail, Ahmad Fareed</w:t>
            </w:r>
            <w:r>
              <w:rPr>
                <w:rFonts w:ascii="Arial Narrow" w:eastAsia="Arial Narrow" w:hAnsi="Arial Narrow" w:cs="Arial Narrow"/>
              </w:rPr>
              <w:t xml:space="preserve">; </w:t>
            </w:r>
            <w:proofErr w:type="spellStart"/>
            <w:r>
              <w:rPr>
                <w:rFonts w:ascii="Arial Narrow" w:eastAsia="Arial Narrow" w:hAnsi="Arial Narrow" w:cs="Arial Narrow"/>
              </w:rPr>
              <w:t>Schegg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Roland; and </w:t>
            </w:r>
            <w:proofErr w:type="spellStart"/>
            <w:r>
              <w:rPr>
                <w:rFonts w:ascii="Arial Narrow" w:eastAsia="Arial Narrow" w:hAnsi="Arial Narrow" w:cs="Arial Narrow"/>
              </w:rPr>
              <w:t>Trabichet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Jean-Philippe (2009)       “ Web 2.0 Implementation: A Comparison of Tourism vs Online Newspapers,” at </w:t>
            </w:r>
            <w:hyperlink r:id="rId38">
              <w:r>
                <w:rPr>
                  <w:rFonts w:ascii="Arial Narrow" w:eastAsia="Arial Narrow" w:hAnsi="Arial Narrow" w:cs="Arial Narrow"/>
                  <w:color w:val="CC0000"/>
                  <w:u w:val="single"/>
                </w:rPr>
                <w:t>The 2nd Arab International E-Tourism &amp; E-marketing Conference </w:t>
              </w:r>
            </w:hyperlink>
            <w:r>
              <w:rPr>
                <w:rFonts w:ascii="Arial Narrow" w:eastAsia="Arial Narrow" w:hAnsi="Arial Narrow" w:cs="Arial Narrow"/>
              </w:rPr>
              <w:t xml:space="preserve"> Egypt, December</w:t>
            </w:r>
          </w:p>
        </w:tc>
      </w:tr>
      <w:tr w:rsidR="000B5385">
        <w:tc>
          <w:tcPr>
            <w:tcW w:w="1728" w:type="dxa"/>
          </w:tcPr>
          <w:p w:rsidR="000B5385" w:rsidRDefault="00560A6E">
            <w:pPr>
              <w:spacing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lastRenderedPageBreak/>
              <w:t>Computer software</w:t>
            </w:r>
          </w:p>
        </w:tc>
        <w:tc>
          <w:tcPr>
            <w:tcW w:w="7200" w:type="dxa"/>
          </w:tcPr>
          <w:p w:rsidR="000B5385" w:rsidRDefault="000B5385">
            <w:pPr>
              <w:spacing w:line="360" w:lineRule="auto"/>
              <w:rPr>
                <w:rFonts w:ascii="Arial Narrow" w:eastAsia="Arial Narrow" w:hAnsi="Arial Narrow" w:cs="Arial Narrow"/>
              </w:rPr>
            </w:pPr>
          </w:p>
        </w:tc>
      </w:tr>
    </w:tbl>
    <w:p w:rsidR="000B5385" w:rsidRDefault="000B5385">
      <w:pPr>
        <w:rPr>
          <w:rFonts w:ascii="Arial Narrow" w:eastAsia="Arial Narrow" w:hAnsi="Arial Narrow" w:cs="Arial Narrow"/>
        </w:rPr>
      </w:pPr>
    </w:p>
    <w:p w:rsidR="000B5385" w:rsidRDefault="000B5385">
      <w:pPr>
        <w:rPr>
          <w:rFonts w:ascii="Arial Narrow" w:eastAsia="Arial Narrow" w:hAnsi="Arial Narrow" w:cs="Arial Narrow"/>
        </w:rPr>
      </w:pPr>
    </w:p>
    <w:tbl>
      <w:tblPr>
        <w:tblStyle w:val="a7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2685"/>
        <w:gridCol w:w="1711"/>
        <w:gridCol w:w="1232"/>
        <w:gridCol w:w="1370"/>
        <w:gridCol w:w="1168"/>
      </w:tblGrid>
      <w:tr w:rsidR="000B5385" w:rsidTr="00A35139">
        <w:tc>
          <w:tcPr>
            <w:tcW w:w="8931" w:type="dxa"/>
            <w:gridSpan w:val="6"/>
            <w:shd w:val="clear" w:color="auto" w:fill="C00000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H. PROJEK PENYELIDIKAN </w:t>
            </w:r>
            <w:proofErr w:type="gramStart"/>
            <w:r>
              <w:rPr>
                <w:rFonts w:ascii="Arial Narrow" w:eastAsia="Arial Narrow" w:hAnsi="Arial Narrow" w:cs="Arial Narrow"/>
                <w:b/>
              </w:rPr>
              <w:t>TERDAHULU</w:t>
            </w:r>
            <w:r>
              <w:rPr>
                <w:rFonts w:ascii="Arial Narrow" w:eastAsia="Arial Narrow" w:hAnsi="Arial Narrow" w:cs="Arial Narrow"/>
                <w:i/>
              </w:rPr>
              <w:t>(</w:t>
            </w:r>
            <w:proofErr w:type="gramEnd"/>
            <w:r>
              <w:rPr>
                <w:rFonts w:ascii="Arial Narrow" w:eastAsia="Arial Narrow" w:hAnsi="Arial Narrow" w:cs="Arial Narrow"/>
                <w:i/>
              </w:rPr>
              <w:t>Past Research Project)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Project No.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Project Title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Role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Year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Source of fund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Status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Information Technology Diffusion in Malaysia's Foodservice Industry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685" w:type="dxa"/>
          </w:tcPr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Adoption of Back-of-house Information Technology in Malaysia’s Foodservice Industry</w:t>
            </w:r>
          </w:p>
          <w:p w:rsidR="000B5385" w:rsidRDefault="000B5385">
            <w:pPr>
              <w:spacing w:before="6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Adoption of front-of-house information technology application among foodservice companies in Malaysia: An empirical investigation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2685" w:type="dxa"/>
          </w:tcPr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An Investigation of Leapfrogging and Web 2.0 Implementation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1year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Travel Word of Mouth Norms on User-Generated Content Sites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1year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Pictures on the Web: Normative Photo Sharing with Friends and </w:t>
            </w:r>
            <w:proofErr w:type="spellStart"/>
            <w:r>
              <w:rPr>
                <w:rFonts w:ascii="Arial Narrow" w:eastAsia="Arial Narrow" w:hAnsi="Arial Narrow" w:cs="Arial Narrow"/>
              </w:rPr>
              <w:t>Travellers</w:t>
            </w:r>
            <w:proofErr w:type="spellEnd"/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</w:t>
            </w:r>
          </w:p>
        </w:tc>
        <w:tc>
          <w:tcPr>
            <w:tcW w:w="2685" w:type="dxa"/>
          </w:tcPr>
          <w:p w:rsidR="000B5385" w:rsidRDefault="00560A6E">
            <w:pPr>
              <w:spacing w:before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Leapfrogging and Internet Implementation by Tourism Organizations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Acquisition Methods and Customer Lifetime Value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Internet Implementation Leapfrogging and Website Performance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The adoption of mobile guides in hiking and cycling tourism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 year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Information Technology Studies in Tourism Journal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 year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Flickring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Arab destinations: Examining Muslim travel photos and audience response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13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Tourism Malaysia Leapfrogging or following website fads and fashions?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14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Implementation of Revenue Management: core concepts in hotels of Western Australia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 year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15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Unified Nation Destination Brand: The Use of Photos as Visual and Slogan as Verbal Cues in Online Destination Branding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16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Hotel Property Management System Guests’ Name Field Architecture: Implications of Service Encounter </w:t>
            </w:r>
            <w:proofErr w:type="spellStart"/>
            <w:r>
              <w:rPr>
                <w:rFonts w:ascii="Arial Narrow" w:eastAsia="Arial Narrow" w:hAnsi="Arial Narrow" w:cs="Arial Narrow"/>
              </w:rPr>
              <w:t>Personalisation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on Non-Western Guests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 year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17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Developing Country NTO Websites: Leapfrogging from Stakeholders Perspectives</w:t>
            </w: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  <w:p w:rsidR="000B5385" w:rsidRDefault="000B5385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18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National Tourism Office Website and Facebook Fan Page Diffusion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19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Comparing Australian and Malaysian Destination's Internet Diffusion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 year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Familiarity and Intention to Use Online Food Shopping Services among University Students in </w:t>
            </w:r>
            <w:proofErr w:type="spellStart"/>
            <w:r>
              <w:rPr>
                <w:rFonts w:ascii="Arial Narrow" w:eastAsia="Arial Narrow" w:hAnsi="Arial Narrow" w:cs="Arial Narrow"/>
              </w:rPr>
              <w:t>Klang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Valley, Malaysia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 year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21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Reliable Website and Facebook Fan Page Diffusion Measures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22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Facebook Fan Page Diffusion Measures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Main 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 years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23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Instagram on smartphone: The influence of photo cues and source credibility on restaurant selection intention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 year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  <w:tr w:rsidR="000B5385">
        <w:tc>
          <w:tcPr>
            <w:tcW w:w="76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24</w:t>
            </w:r>
          </w:p>
        </w:tc>
        <w:tc>
          <w:tcPr>
            <w:tcW w:w="2685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Developing the </w:t>
            </w:r>
            <w:proofErr w:type="spellStart"/>
            <w:r>
              <w:rPr>
                <w:rFonts w:ascii="Arial Narrow" w:eastAsia="Arial Narrow" w:hAnsi="Arial Narrow" w:cs="Arial Narrow"/>
              </w:rPr>
              <w:t>Manasik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(</w:t>
            </w:r>
            <w:proofErr w:type="gramStart"/>
            <w:r>
              <w:rPr>
                <w:rFonts w:ascii="Arial Narrow" w:eastAsia="Arial Narrow" w:hAnsi="Arial Narrow" w:cs="Arial Narrow"/>
              </w:rPr>
              <w:t>Hajj )Mobile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Applications</w:t>
            </w:r>
          </w:p>
        </w:tc>
        <w:tc>
          <w:tcPr>
            <w:tcW w:w="1711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Co-Researcher</w:t>
            </w:r>
          </w:p>
        </w:tc>
        <w:tc>
          <w:tcPr>
            <w:tcW w:w="1232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 year</w:t>
            </w:r>
          </w:p>
        </w:tc>
        <w:tc>
          <w:tcPr>
            <w:tcW w:w="1370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Private</w:t>
            </w:r>
          </w:p>
        </w:tc>
        <w:tc>
          <w:tcPr>
            <w:tcW w:w="1168" w:type="dxa"/>
          </w:tcPr>
          <w:p w:rsidR="000B5385" w:rsidRDefault="00560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DONE</w:t>
            </w:r>
          </w:p>
        </w:tc>
      </w:tr>
    </w:tbl>
    <w:p w:rsidR="000B5385" w:rsidRDefault="000B5385">
      <w:pPr>
        <w:rPr>
          <w:rFonts w:ascii="Arial Narrow" w:eastAsia="Arial Narrow" w:hAnsi="Arial Narrow" w:cs="Arial Narrow"/>
          <w:sz w:val="8"/>
          <w:szCs w:val="8"/>
        </w:rPr>
      </w:pPr>
    </w:p>
    <w:p w:rsidR="000B5385" w:rsidRDefault="000B5385">
      <w:pPr>
        <w:rPr>
          <w:rFonts w:ascii="Arial Narrow" w:eastAsia="Arial Narrow" w:hAnsi="Arial Narrow" w:cs="Arial Narrow"/>
          <w:sz w:val="8"/>
          <w:szCs w:val="8"/>
        </w:rPr>
      </w:pPr>
    </w:p>
    <w:p w:rsidR="000B5385" w:rsidRDefault="000B5385">
      <w:pPr>
        <w:rPr>
          <w:rFonts w:ascii="Arial Narrow" w:eastAsia="Arial Narrow" w:hAnsi="Arial Narrow" w:cs="Arial Narrow"/>
          <w:sz w:val="8"/>
          <w:szCs w:val="8"/>
        </w:rPr>
      </w:pPr>
    </w:p>
    <w:p w:rsidR="000B5385" w:rsidRDefault="000B5385">
      <w:pPr>
        <w:rPr>
          <w:rFonts w:ascii="Arial Narrow" w:eastAsia="Arial Narrow" w:hAnsi="Arial Narrow" w:cs="Arial Narrow"/>
        </w:rPr>
      </w:pPr>
    </w:p>
    <w:sectPr w:rsidR="000B5385">
      <w:footerReference w:type="even" r:id="rId39"/>
      <w:footerReference w:type="default" r:id="rId40"/>
      <w:pgSz w:w="12240" w:h="15840"/>
      <w:pgMar w:top="900" w:right="1800" w:bottom="108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F56" w:rsidRDefault="00EB6F56">
      <w:r>
        <w:separator/>
      </w:r>
    </w:p>
  </w:endnote>
  <w:endnote w:type="continuationSeparator" w:id="0">
    <w:p w:rsidR="00EB6F56" w:rsidRDefault="00EB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A6E" w:rsidRDefault="00560A6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60A6E" w:rsidRDefault="00560A6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72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A6E" w:rsidRDefault="00560A6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2</w:t>
    </w:r>
  </w:p>
  <w:p w:rsidR="00560A6E" w:rsidRDefault="00560A6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720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F56" w:rsidRDefault="00EB6F56">
      <w:r>
        <w:separator/>
      </w:r>
    </w:p>
  </w:footnote>
  <w:footnote w:type="continuationSeparator" w:id="0">
    <w:p w:rsidR="00EB6F56" w:rsidRDefault="00EB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15C9"/>
    <w:multiLevelType w:val="multilevel"/>
    <w:tmpl w:val="F1FE348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FC92754"/>
    <w:multiLevelType w:val="multilevel"/>
    <w:tmpl w:val="DF2A020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DCD4AE9"/>
    <w:multiLevelType w:val="multilevel"/>
    <w:tmpl w:val="28382F8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7CA47D7F"/>
    <w:multiLevelType w:val="multilevel"/>
    <w:tmpl w:val="8FBA3F8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385"/>
    <w:rsid w:val="000B5385"/>
    <w:rsid w:val="00353977"/>
    <w:rsid w:val="00560A6E"/>
    <w:rsid w:val="00A35139"/>
    <w:rsid w:val="00E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7DE7"/>
  <w15:docId w15:val="{4D37FDCA-5B16-5047-991A-D15E1B34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vue-espaces.com/librairie/8508/apology-culture-justice-perception-post-recovery-satisfaction-service-recovery.html" TargetMode="External"/><Relationship Id="rId18" Type="http://schemas.openxmlformats.org/officeDocument/2006/relationships/hyperlink" Target="http://www.whterandices2013bysiamu.com/" TargetMode="External"/><Relationship Id="rId26" Type="http://schemas.openxmlformats.org/officeDocument/2006/relationships/hyperlink" Target="http://www.anzmac2009.org/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latrobe.edu.au/thru/services/ttra-conference" TargetMode="External"/><Relationship Id="rId34" Type="http://schemas.openxmlformats.org/officeDocument/2006/relationships/hyperlink" Target="http://www.aiest.org/aiest-conference/conference-2012.htm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books.google.com.au/books?id=pUtPnjjMfZIC&amp;pg=PR6&amp;lpg=PR6&amp;dq=Adoption+of+Information+Technology+in+the+foodservice+industry:+A+diffusion+innovation+perspective&amp;source=bl&amp;ots=iawccIR8Xb&amp;sig=lQPf8E0Pdo2YqUNu9C8MPgrB9f0&amp;hl=en&amp;sa=X&amp;ei=72BSUeqnFo3SrQe2m4G" TargetMode="External"/><Relationship Id="rId20" Type="http://schemas.openxmlformats.org/officeDocument/2006/relationships/hyperlink" Target="http://www.latrobe.edu.au/thru/services/ttra-conference" TargetMode="External"/><Relationship Id="rId29" Type="http://schemas.openxmlformats.org/officeDocument/2006/relationships/hyperlink" Target="http://www.promaco.com.au/2009/cauthe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fareedismail@gmail.com" TargetMode="External"/><Relationship Id="rId24" Type="http://schemas.openxmlformats.org/officeDocument/2006/relationships/hyperlink" Target="http://www.anzmac2009.org/" TargetMode="External"/><Relationship Id="rId32" Type="http://schemas.openxmlformats.org/officeDocument/2006/relationships/hyperlink" Target="http://foodclicks.upm.edu.my/dbase/academician/papar_cv_user.php?username=hcboo" TargetMode="External"/><Relationship Id="rId37" Type="http://schemas.openxmlformats.org/officeDocument/2006/relationships/hyperlink" Target="http://www.ioeti.org/ioeticonference/index.php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search.informit.com.au/documentSummary;dn=170958492908005;res=IELBUS" TargetMode="External"/><Relationship Id="rId23" Type="http://schemas.openxmlformats.org/officeDocument/2006/relationships/hyperlink" Target="http://www.enter2010.org/" TargetMode="External"/><Relationship Id="rId28" Type="http://schemas.openxmlformats.org/officeDocument/2006/relationships/hyperlink" Target="http://www.apacchrie09.org/" TargetMode="External"/><Relationship Id="rId36" Type="http://schemas.openxmlformats.org/officeDocument/2006/relationships/hyperlink" Target="http://www.ioeti.org/ioeticonference/index.php" TargetMode="External"/><Relationship Id="rId10" Type="http://schemas.openxmlformats.org/officeDocument/2006/relationships/hyperlink" Target="mailto:ahmadfareed@upm.edu.my" TargetMode="External"/><Relationship Id="rId19" Type="http://schemas.openxmlformats.org/officeDocument/2006/relationships/hyperlink" Target="http://www.ams-web.org/" TargetMode="External"/><Relationship Id="rId31" Type="http://schemas.openxmlformats.org/officeDocument/2006/relationships/hyperlink" Target="http://foodclicks.upm.edu.my/dbase/academician/papar_cv_user.php?username=hcbo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link.springer.com/chapter/10.1007/978-3-211-99407-8_37" TargetMode="External"/><Relationship Id="rId22" Type="http://schemas.openxmlformats.org/officeDocument/2006/relationships/hyperlink" Target="http://www.latrobe.edu.au/thru/services/ttra-conference" TargetMode="External"/><Relationship Id="rId27" Type="http://schemas.openxmlformats.org/officeDocument/2006/relationships/hyperlink" Target="http://www.anzmac2009.org/" TargetMode="External"/><Relationship Id="rId30" Type="http://schemas.openxmlformats.org/officeDocument/2006/relationships/hyperlink" Target="http://www.apacchrieconference.com/" TargetMode="External"/><Relationship Id="rId35" Type="http://schemas.openxmlformats.org/officeDocument/2006/relationships/hyperlink" Target="http://www.aiest.org/aiest-conference/conference-2012.html" TargetMode="Externa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yperlink" Target="http://www.ingentaconnect.com/content/cog/itt/2011/00000013/00000003/art00003" TargetMode="External"/><Relationship Id="rId17" Type="http://schemas.openxmlformats.org/officeDocument/2006/relationships/hyperlink" Target="http://www.whterandices2013bysiamu.com/" TargetMode="External"/><Relationship Id="rId25" Type="http://schemas.openxmlformats.org/officeDocument/2006/relationships/hyperlink" Target="http://www.anzmac2009.org/" TargetMode="External"/><Relationship Id="rId33" Type="http://schemas.openxmlformats.org/officeDocument/2006/relationships/hyperlink" Target="http://foodclicks.upm.edu.my/dbase/academician/papar_cv_user.php?username=hcboo" TargetMode="External"/><Relationship Id="rId38" Type="http://schemas.openxmlformats.org/officeDocument/2006/relationships/hyperlink" Target="http://www.ioeti.org/ioeticonference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AF48D8-4D00-D745-AAF0-12DA8A9D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Fareed Ismail</cp:lastModifiedBy>
  <cp:revision>2</cp:revision>
  <dcterms:created xsi:type="dcterms:W3CDTF">2019-11-28T22:34:00Z</dcterms:created>
  <dcterms:modified xsi:type="dcterms:W3CDTF">2019-11-28T22:34:00Z</dcterms:modified>
</cp:coreProperties>
</file>